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2A" w:rsidRPr="00577632" w:rsidRDefault="00BA2B95" w:rsidP="00731B9D">
      <w:pPr>
        <w:jc w:val="center"/>
        <w:rPr>
          <w:rFonts w:ascii="Arial" w:hAnsi="Arial"/>
          <w:b/>
          <w:color w:val="000090"/>
          <w:sz w:val="28"/>
          <w:lang w:val="en-US"/>
        </w:rPr>
      </w:pPr>
      <w:r w:rsidRPr="00577632">
        <w:rPr>
          <w:rFonts w:ascii="Arial" w:hAnsi="Arial"/>
          <w:b/>
          <w:color w:val="000090"/>
          <w:sz w:val="28"/>
          <w:lang w:val="en-US"/>
        </w:rPr>
        <w:t>Inflationary Ec</w:t>
      </w:r>
      <w:r w:rsidR="00C6334B" w:rsidRPr="00577632">
        <w:rPr>
          <w:rFonts w:ascii="Arial" w:hAnsi="Arial"/>
          <w:b/>
          <w:color w:val="000090"/>
          <w:sz w:val="28"/>
          <w:lang w:val="en-US"/>
        </w:rPr>
        <w:t>onom</w:t>
      </w:r>
      <w:r w:rsidRPr="00577632">
        <w:rPr>
          <w:rFonts w:ascii="Arial" w:hAnsi="Arial"/>
          <w:b/>
          <w:color w:val="000090"/>
          <w:sz w:val="28"/>
          <w:lang w:val="en-US"/>
        </w:rPr>
        <w:t>ie</w:t>
      </w:r>
      <w:r w:rsidR="00C6334B" w:rsidRPr="00577632">
        <w:rPr>
          <w:rFonts w:ascii="Arial" w:hAnsi="Arial"/>
          <w:b/>
          <w:color w:val="000090"/>
          <w:sz w:val="28"/>
          <w:lang w:val="en-US"/>
        </w:rPr>
        <w:t>s</w:t>
      </w:r>
    </w:p>
    <w:p w:rsidR="00C6334B" w:rsidRPr="00577632" w:rsidRDefault="00FD74CA" w:rsidP="00731B9D">
      <w:pPr>
        <w:jc w:val="center"/>
        <w:rPr>
          <w:rFonts w:ascii="Arial" w:hAnsi="Arial"/>
          <w:b/>
          <w:color w:val="000090"/>
          <w:sz w:val="28"/>
          <w:lang w:val="en-US"/>
        </w:rPr>
      </w:pPr>
      <w:r w:rsidRPr="00577632">
        <w:rPr>
          <w:rFonts w:ascii="Arial" w:hAnsi="Arial"/>
          <w:b/>
          <w:color w:val="000090"/>
          <w:sz w:val="28"/>
          <w:lang w:val="en-US"/>
        </w:rPr>
        <w:t>(</w:t>
      </w:r>
      <w:r w:rsidR="00BA2B95" w:rsidRPr="00577632">
        <w:rPr>
          <w:rFonts w:ascii="Arial" w:hAnsi="Arial"/>
          <w:b/>
          <w:color w:val="000090"/>
          <w:sz w:val="28"/>
          <w:lang w:val="en-US"/>
        </w:rPr>
        <w:t>Q</w:t>
      </w:r>
      <w:r w:rsidR="00C6334B" w:rsidRPr="00577632">
        <w:rPr>
          <w:rFonts w:ascii="Arial" w:hAnsi="Arial"/>
          <w:b/>
          <w:color w:val="000090"/>
          <w:sz w:val="28"/>
          <w:lang w:val="en-US"/>
        </w:rPr>
        <w:t>uestion</w:t>
      </w:r>
      <w:r w:rsidR="00BA2B95" w:rsidRPr="00577632">
        <w:rPr>
          <w:rFonts w:ascii="Arial" w:hAnsi="Arial"/>
          <w:b/>
          <w:color w:val="000090"/>
          <w:sz w:val="28"/>
          <w:lang w:val="en-US"/>
        </w:rPr>
        <w:t>naire</w:t>
      </w:r>
      <w:r w:rsidR="00C6334B" w:rsidRPr="00577632">
        <w:rPr>
          <w:rFonts w:ascii="Arial" w:hAnsi="Arial"/>
          <w:b/>
          <w:color w:val="000090"/>
          <w:sz w:val="28"/>
          <w:lang w:val="en-US"/>
        </w:rPr>
        <w:t>)</w:t>
      </w:r>
    </w:p>
    <w:p w:rsidR="00A6512A" w:rsidRPr="00577632" w:rsidRDefault="00A6512A" w:rsidP="00731B9D">
      <w:pPr>
        <w:jc w:val="center"/>
        <w:rPr>
          <w:rFonts w:ascii="Arial" w:hAnsi="Arial"/>
          <w:b/>
          <w:lang w:val="en-US"/>
        </w:rPr>
      </w:pPr>
    </w:p>
    <w:p w:rsidR="00FD6AE9" w:rsidRPr="00577632" w:rsidRDefault="00FD6AE9" w:rsidP="00C6334B">
      <w:pPr>
        <w:ind w:left="-709"/>
        <w:rPr>
          <w:rFonts w:ascii="Arial" w:hAnsi="Arial"/>
          <w:lang w:val="en-US"/>
        </w:rPr>
      </w:pPr>
    </w:p>
    <w:p w:rsidR="00273F8B" w:rsidRPr="00577632" w:rsidRDefault="0052764B" w:rsidP="00F758CF">
      <w:pPr>
        <w:spacing w:before="120"/>
        <w:ind w:left="-993"/>
        <w:jc w:val="both"/>
        <w:rPr>
          <w:rFonts w:ascii="Arial" w:hAnsi="Arial"/>
          <w:lang w:val="en-US"/>
        </w:rPr>
      </w:pPr>
      <w:r>
        <w:rPr>
          <w:rFonts w:ascii="Arial" w:hAnsi="Arial"/>
          <w:lang w:val="en-US"/>
        </w:rPr>
        <w:t>T</w:t>
      </w:r>
      <w:r w:rsidRPr="00577632">
        <w:rPr>
          <w:rFonts w:ascii="Arial" w:hAnsi="Arial"/>
          <w:lang w:val="en-US"/>
        </w:rPr>
        <w:t>he effects of inflation in financial statements</w:t>
      </w:r>
      <w:r>
        <w:rPr>
          <w:rFonts w:ascii="Arial" w:hAnsi="Arial"/>
          <w:lang w:val="en-US"/>
        </w:rPr>
        <w:t xml:space="preserve"> have for </w:t>
      </w:r>
      <w:r w:rsidR="00B90540" w:rsidRPr="00577632">
        <w:rPr>
          <w:rFonts w:ascii="Arial" w:hAnsi="Arial"/>
          <w:lang w:val="en-US"/>
        </w:rPr>
        <w:t>several years</w:t>
      </w:r>
      <w:r>
        <w:rPr>
          <w:rFonts w:ascii="Arial" w:hAnsi="Arial"/>
          <w:lang w:val="en-US"/>
        </w:rPr>
        <w:t xml:space="preserve"> now</w:t>
      </w:r>
      <w:r w:rsidR="00273F8B" w:rsidRPr="00577632">
        <w:rPr>
          <w:rFonts w:ascii="Arial" w:hAnsi="Arial"/>
          <w:lang w:val="en-US"/>
        </w:rPr>
        <w:t xml:space="preserve"> </w:t>
      </w:r>
      <w:r>
        <w:rPr>
          <w:rFonts w:ascii="Arial" w:hAnsi="Arial"/>
          <w:lang w:val="en-US"/>
        </w:rPr>
        <w:t>been a cause for concern in those</w:t>
      </w:r>
      <w:r w:rsidR="00B90540" w:rsidRPr="00577632">
        <w:rPr>
          <w:rFonts w:ascii="Arial" w:hAnsi="Arial"/>
          <w:lang w:val="en-US"/>
        </w:rPr>
        <w:t xml:space="preserve"> </w:t>
      </w:r>
      <w:r w:rsidR="00237832">
        <w:rPr>
          <w:rFonts w:ascii="Arial" w:hAnsi="Arial"/>
          <w:lang w:val="en-US"/>
        </w:rPr>
        <w:t xml:space="preserve">regions </w:t>
      </w:r>
      <w:r w:rsidR="00B90540" w:rsidRPr="00577632">
        <w:rPr>
          <w:rFonts w:ascii="Arial" w:hAnsi="Arial"/>
          <w:lang w:val="en-US"/>
        </w:rPr>
        <w:t>of the world</w:t>
      </w:r>
      <w:r w:rsidR="00D74DC6" w:rsidRPr="00577632">
        <w:rPr>
          <w:rFonts w:ascii="Arial" w:hAnsi="Arial"/>
          <w:lang w:val="en-US"/>
        </w:rPr>
        <w:t xml:space="preserve"> </w:t>
      </w:r>
      <w:r w:rsidR="00B90540" w:rsidRPr="00577632">
        <w:rPr>
          <w:rFonts w:ascii="Arial" w:hAnsi="Arial"/>
          <w:lang w:val="en-US"/>
        </w:rPr>
        <w:t>where inflation i</w:t>
      </w:r>
      <w:r w:rsidR="00273F8B" w:rsidRPr="00577632">
        <w:rPr>
          <w:rFonts w:ascii="Arial" w:hAnsi="Arial"/>
          <w:lang w:val="en-US"/>
        </w:rPr>
        <w:t>s m</w:t>
      </w:r>
      <w:r w:rsidR="00B90540" w:rsidRPr="00577632">
        <w:rPr>
          <w:rFonts w:ascii="Arial" w:hAnsi="Arial"/>
          <w:lang w:val="en-US"/>
        </w:rPr>
        <w:t>oderate</w:t>
      </w:r>
      <w:r w:rsidR="00273F8B" w:rsidRPr="00577632">
        <w:rPr>
          <w:rFonts w:ascii="Arial" w:hAnsi="Arial"/>
          <w:lang w:val="en-US"/>
        </w:rPr>
        <w:t xml:space="preserve"> o</w:t>
      </w:r>
      <w:r w:rsidR="00B90540" w:rsidRPr="00577632">
        <w:rPr>
          <w:rFonts w:ascii="Arial" w:hAnsi="Arial"/>
          <w:lang w:val="en-US"/>
        </w:rPr>
        <w:t>r</w:t>
      </w:r>
      <w:r w:rsidR="00273F8B" w:rsidRPr="00577632">
        <w:rPr>
          <w:rFonts w:ascii="Arial" w:hAnsi="Arial"/>
          <w:lang w:val="en-US"/>
        </w:rPr>
        <w:t xml:space="preserve"> </w:t>
      </w:r>
      <w:r w:rsidR="00B90540" w:rsidRPr="00577632">
        <w:rPr>
          <w:rFonts w:ascii="Arial" w:hAnsi="Arial"/>
          <w:lang w:val="en-US"/>
        </w:rPr>
        <w:t>high</w:t>
      </w:r>
      <w:r>
        <w:rPr>
          <w:rFonts w:ascii="Arial" w:hAnsi="Arial"/>
          <w:lang w:val="en-US"/>
        </w:rPr>
        <w:t xml:space="preserve">. The </w:t>
      </w:r>
      <w:r w:rsidR="00B90540" w:rsidRPr="00577632">
        <w:rPr>
          <w:rFonts w:ascii="Arial" w:hAnsi="Arial"/>
          <w:lang w:val="en-US"/>
        </w:rPr>
        <w:t xml:space="preserve">concern </w:t>
      </w:r>
      <w:r>
        <w:rPr>
          <w:rFonts w:ascii="Arial" w:hAnsi="Arial"/>
          <w:lang w:val="en-US"/>
        </w:rPr>
        <w:t xml:space="preserve">arises from </w:t>
      </w:r>
      <w:r w:rsidR="00B90540" w:rsidRPr="00577632">
        <w:rPr>
          <w:rFonts w:ascii="Arial" w:hAnsi="Arial"/>
          <w:lang w:val="en-US"/>
        </w:rPr>
        <w:t xml:space="preserve">the distortion resulting from the lack of recognition </w:t>
      </w:r>
      <w:r>
        <w:rPr>
          <w:rFonts w:ascii="Arial" w:hAnsi="Arial"/>
          <w:lang w:val="en-US"/>
        </w:rPr>
        <w:t>of inflation.</w:t>
      </w:r>
    </w:p>
    <w:p w:rsidR="00273F8B" w:rsidRPr="00577632" w:rsidRDefault="00273F8B" w:rsidP="00F758CF">
      <w:pPr>
        <w:spacing w:before="120"/>
        <w:ind w:left="-993"/>
        <w:jc w:val="both"/>
        <w:rPr>
          <w:rFonts w:ascii="Arial" w:hAnsi="Arial"/>
          <w:lang w:val="en-US"/>
        </w:rPr>
      </w:pPr>
    </w:p>
    <w:p w:rsidR="00D74DC6" w:rsidRPr="00577632" w:rsidRDefault="009871C9" w:rsidP="00F758CF">
      <w:pPr>
        <w:spacing w:before="120"/>
        <w:ind w:left="-993"/>
        <w:jc w:val="both"/>
        <w:rPr>
          <w:rFonts w:ascii="Arial" w:hAnsi="Arial"/>
          <w:lang w:val="en-US"/>
        </w:rPr>
      </w:pPr>
      <w:r w:rsidRPr="00577632">
        <w:rPr>
          <w:rFonts w:ascii="Arial" w:hAnsi="Arial"/>
          <w:lang w:val="en-US"/>
        </w:rPr>
        <w:t>The above</w:t>
      </w:r>
      <w:r w:rsidR="00AC312E" w:rsidRPr="00577632">
        <w:rPr>
          <w:rFonts w:ascii="Arial" w:hAnsi="Arial"/>
          <w:lang w:val="en-US"/>
        </w:rPr>
        <w:t xml:space="preserve"> </w:t>
      </w:r>
      <w:r w:rsidR="0052764B">
        <w:rPr>
          <w:rFonts w:ascii="Arial" w:hAnsi="Arial"/>
          <w:lang w:val="en-US"/>
        </w:rPr>
        <w:t xml:space="preserve">concern has been discussed at </w:t>
      </w:r>
      <w:r w:rsidRPr="00577632">
        <w:rPr>
          <w:rFonts w:ascii="Arial" w:hAnsi="Arial"/>
          <w:lang w:val="en-US"/>
        </w:rPr>
        <w:t xml:space="preserve">international </w:t>
      </w:r>
      <w:r w:rsidR="0052764B">
        <w:rPr>
          <w:rFonts w:ascii="Arial" w:hAnsi="Arial"/>
          <w:lang w:val="en-US"/>
        </w:rPr>
        <w:t xml:space="preserve">accounting meetings, including </w:t>
      </w:r>
      <w:r w:rsidRPr="00577632">
        <w:rPr>
          <w:rFonts w:ascii="Arial" w:hAnsi="Arial"/>
          <w:lang w:val="en-US"/>
        </w:rPr>
        <w:t>the</w:t>
      </w:r>
      <w:r w:rsidR="00AC312E" w:rsidRPr="00577632">
        <w:rPr>
          <w:rFonts w:ascii="Arial" w:hAnsi="Arial"/>
          <w:lang w:val="en-US"/>
        </w:rPr>
        <w:t xml:space="preserve"> IASB, </w:t>
      </w:r>
      <w:r w:rsidR="00237832">
        <w:rPr>
          <w:rFonts w:ascii="Arial" w:hAnsi="Arial"/>
          <w:lang w:val="en-US"/>
        </w:rPr>
        <w:t xml:space="preserve">ASAF, </w:t>
      </w:r>
      <w:r w:rsidR="00AC312E" w:rsidRPr="00577632">
        <w:rPr>
          <w:rFonts w:ascii="Arial" w:hAnsi="Arial"/>
          <w:lang w:val="en-US"/>
        </w:rPr>
        <w:t xml:space="preserve">IFASS </w:t>
      </w:r>
      <w:r w:rsidRPr="00577632">
        <w:rPr>
          <w:rFonts w:ascii="Arial" w:hAnsi="Arial"/>
          <w:lang w:val="en-US"/>
        </w:rPr>
        <w:t>and</w:t>
      </w:r>
      <w:r w:rsidR="00AC312E" w:rsidRPr="00577632">
        <w:rPr>
          <w:rFonts w:ascii="Arial" w:hAnsi="Arial"/>
          <w:lang w:val="en-US"/>
        </w:rPr>
        <w:t xml:space="preserve"> GL</w:t>
      </w:r>
      <w:r w:rsidRPr="00577632">
        <w:rPr>
          <w:rFonts w:ascii="Arial" w:hAnsi="Arial"/>
          <w:lang w:val="en-US"/>
        </w:rPr>
        <w:t>ASS</w:t>
      </w:r>
      <w:r w:rsidR="00D74DC6" w:rsidRPr="00577632">
        <w:rPr>
          <w:rFonts w:ascii="Arial" w:hAnsi="Arial"/>
          <w:lang w:val="en-US"/>
        </w:rPr>
        <w:t>.</w:t>
      </w:r>
      <w:r w:rsidR="004E13FB">
        <w:rPr>
          <w:rFonts w:ascii="Arial" w:hAnsi="Arial"/>
          <w:lang w:val="en-US"/>
        </w:rPr>
        <w:t xml:space="preserve">  </w:t>
      </w:r>
    </w:p>
    <w:p w:rsidR="00D74DC6" w:rsidRPr="00577632" w:rsidRDefault="00D74DC6" w:rsidP="00F758CF">
      <w:pPr>
        <w:spacing w:before="120"/>
        <w:ind w:left="-993"/>
        <w:jc w:val="both"/>
        <w:rPr>
          <w:rFonts w:ascii="Arial" w:hAnsi="Arial"/>
          <w:lang w:val="en-US"/>
        </w:rPr>
      </w:pPr>
    </w:p>
    <w:p w:rsidR="00D74DC6" w:rsidRPr="00F74756" w:rsidRDefault="009871C9" w:rsidP="00F758CF">
      <w:pPr>
        <w:spacing w:before="120"/>
        <w:ind w:left="-993"/>
        <w:jc w:val="both"/>
        <w:rPr>
          <w:rFonts w:ascii="Arial" w:hAnsi="Arial" w:cs="Arial"/>
          <w:color w:val="000000"/>
          <w:lang w:val="en-US"/>
        </w:rPr>
      </w:pPr>
      <w:r w:rsidRPr="00577632">
        <w:rPr>
          <w:rFonts w:ascii="Arial" w:hAnsi="Arial"/>
          <w:lang w:val="en-US"/>
        </w:rPr>
        <w:t>The question to answer is whether</w:t>
      </w:r>
      <w:r w:rsidR="00D74DC6" w:rsidRPr="00577632">
        <w:rPr>
          <w:rFonts w:ascii="Arial" w:hAnsi="Arial"/>
          <w:lang w:val="en-US"/>
        </w:rPr>
        <w:t xml:space="preserve"> </w:t>
      </w:r>
      <w:r w:rsidR="00B52AEC">
        <w:rPr>
          <w:rFonts w:ascii="Arial" w:hAnsi="Arial"/>
          <w:lang w:val="en-US"/>
        </w:rPr>
        <w:t xml:space="preserve">the scope </w:t>
      </w:r>
      <w:r w:rsidRPr="00577632">
        <w:rPr>
          <w:rFonts w:ascii="Arial" w:hAnsi="Arial"/>
          <w:lang w:val="en-US"/>
        </w:rPr>
        <w:t>of</w:t>
      </w:r>
      <w:r w:rsidR="00D74DC6" w:rsidRPr="00577632">
        <w:rPr>
          <w:rFonts w:ascii="Arial" w:hAnsi="Arial"/>
          <w:lang w:val="en-US"/>
        </w:rPr>
        <w:t xml:space="preserve"> </w:t>
      </w:r>
      <w:r w:rsidRPr="00577632">
        <w:rPr>
          <w:rFonts w:ascii="Arial" w:hAnsi="Arial"/>
          <w:lang w:val="en-US"/>
        </w:rPr>
        <w:t>IAS 29</w:t>
      </w:r>
      <w:r w:rsidR="00D74DC6" w:rsidRPr="00577632">
        <w:rPr>
          <w:rFonts w:ascii="Arial" w:hAnsi="Arial"/>
          <w:lang w:val="en-US"/>
        </w:rPr>
        <w:t xml:space="preserve">, </w:t>
      </w:r>
      <w:r w:rsidRPr="00577632">
        <w:rPr>
          <w:rFonts w:ascii="Arial" w:hAnsi="Arial"/>
          <w:i/>
          <w:lang w:val="en-US"/>
        </w:rPr>
        <w:t>Financial Reporting in Hy</w:t>
      </w:r>
      <w:r w:rsidR="00D74DC6" w:rsidRPr="00577632">
        <w:rPr>
          <w:rFonts w:ascii="Arial" w:hAnsi="Arial"/>
          <w:i/>
          <w:lang w:val="en-US"/>
        </w:rPr>
        <w:t>perinfla</w:t>
      </w:r>
      <w:r w:rsidRPr="00577632">
        <w:rPr>
          <w:rFonts w:ascii="Arial" w:hAnsi="Arial"/>
          <w:i/>
          <w:lang w:val="en-US"/>
        </w:rPr>
        <w:t>tionary Economies</w:t>
      </w:r>
      <w:r w:rsidR="00D74DC6" w:rsidRPr="00577632">
        <w:rPr>
          <w:rFonts w:ascii="Arial" w:hAnsi="Arial"/>
          <w:lang w:val="en-US"/>
        </w:rPr>
        <w:t xml:space="preserve">, </w:t>
      </w:r>
      <w:r w:rsidR="00237832">
        <w:rPr>
          <w:rFonts w:ascii="Arial" w:hAnsi="Arial"/>
          <w:lang w:val="en-US"/>
        </w:rPr>
        <w:t xml:space="preserve">should be </w:t>
      </w:r>
      <w:r w:rsidR="007A6BEB">
        <w:rPr>
          <w:rFonts w:ascii="Arial" w:hAnsi="Arial"/>
          <w:lang w:val="en-US"/>
        </w:rPr>
        <w:t>widened</w:t>
      </w:r>
      <w:r w:rsidR="00B52AEC">
        <w:rPr>
          <w:rFonts w:ascii="Arial" w:hAnsi="Arial"/>
          <w:lang w:val="en-US"/>
        </w:rPr>
        <w:t xml:space="preserve"> </w:t>
      </w:r>
      <w:r w:rsidRPr="00577632">
        <w:rPr>
          <w:rFonts w:ascii="Arial" w:hAnsi="Arial"/>
          <w:lang w:val="en-US"/>
        </w:rPr>
        <w:t>to require</w:t>
      </w:r>
      <w:r w:rsidR="00D74DC6" w:rsidRPr="00577632">
        <w:rPr>
          <w:rFonts w:ascii="Arial" w:hAnsi="Arial"/>
          <w:lang w:val="en-US"/>
        </w:rPr>
        <w:t xml:space="preserve"> </w:t>
      </w:r>
      <w:r w:rsidRPr="00577632">
        <w:rPr>
          <w:rFonts w:ascii="Arial" w:hAnsi="Arial"/>
          <w:lang w:val="en-US"/>
        </w:rPr>
        <w:t>the recognition</w:t>
      </w:r>
      <w:r w:rsidR="00D74DC6" w:rsidRPr="00577632">
        <w:rPr>
          <w:rFonts w:ascii="Arial" w:hAnsi="Arial"/>
          <w:lang w:val="en-US"/>
        </w:rPr>
        <w:t xml:space="preserve"> </w:t>
      </w:r>
      <w:r w:rsidRPr="00577632">
        <w:rPr>
          <w:rFonts w:ascii="Arial" w:hAnsi="Arial"/>
          <w:lang w:val="en-US"/>
        </w:rPr>
        <w:t>of the effects of</w:t>
      </w:r>
      <w:r w:rsidR="00D74DC6" w:rsidRPr="00577632">
        <w:rPr>
          <w:rFonts w:ascii="Arial" w:hAnsi="Arial"/>
          <w:lang w:val="en-US"/>
        </w:rPr>
        <w:t xml:space="preserve"> </w:t>
      </w:r>
      <w:r w:rsidR="008D6F34">
        <w:rPr>
          <w:rFonts w:ascii="Arial" w:hAnsi="Arial"/>
          <w:lang w:val="en-US"/>
        </w:rPr>
        <w:t xml:space="preserve">high </w:t>
      </w:r>
      <w:r w:rsidR="00D74DC6" w:rsidRPr="00577632">
        <w:rPr>
          <w:rFonts w:ascii="Arial" w:hAnsi="Arial"/>
          <w:lang w:val="en-US"/>
        </w:rPr>
        <w:t>infla</w:t>
      </w:r>
      <w:r w:rsidRPr="00577632">
        <w:rPr>
          <w:rFonts w:ascii="Arial" w:hAnsi="Arial"/>
          <w:lang w:val="en-US"/>
        </w:rPr>
        <w:t>tio</w:t>
      </w:r>
      <w:r w:rsidR="00D74DC6" w:rsidRPr="00577632">
        <w:rPr>
          <w:rFonts w:ascii="Arial" w:hAnsi="Arial"/>
          <w:lang w:val="en-US"/>
        </w:rPr>
        <w:t xml:space="preserve">n </w:t>
      </w:r>
      <w:r w:rsidRPr="00577632">
        <w:rPr>
          <w:rFonts w:ascii="Arial" w:hAnsi="Arial"/>
          <w:lang w:val="en-US"/>
        </w:rPr>
        <w:t>i</w:t>
      </w:r>
      <w:r w:rsidR="00D74DC6" w:rsidRPr="00577632">
        <w:rPr>
          <w:rFonts w:ascii="Arial" w:hAnsi="Arial"/>
          <w:lang w:val="en-US"/>
        </w:rPr>
        <w:t xml:space="preserve">n </w:t>
      </w:r>
      <w:r w:rsidRPr="00577632">
        <w:rPr>
          <w:rFonts w:ascii="Arial" w:hAnsi="Arial"/>
          <w:lang w:val="en-US"/>
        </w:rPr>
        <w:t xml:space="preserve">the </w:t>
      </w:r>
      <w:r w:rsidR="00D74DC6" w:rsidRPr="00577632">
        <w:rPr>
          <w:rFonts w:ascii="Arial" w:hAnsi="Arial"/>
          <w:lang w:val="en-US"/>
        </w:rPr>
        <w:t>financi</w:t>
      </w:r>
      <w:r w:rsidRPr="00577632">
        <w:rPr>
          <w:rFonts w:ascii="Arial" w:hAnsi="Arial"/>
          <w:lang w:val="en-US"/>
        </w:rPr>
        <w:t>al statements</w:t>
      </w:r>
      <w:r w:rsidR="00D74DC6" w:rsidRPr="00577632">
        <w:rPr>
          <w:rFonts w:ascii="Arial" w:hAnsi="Arial"/>
          <w:lang w:val="en-US"/>
        </w:rPr>
        <w:t xml:space="preserve"> </w:t>
      </w:r>
      <w:r w:rsidRPr="00577632">
        <w:rPr>
          <w:rFonts w:ascii="Arial" w:hAnsi="Arial"/>
          <w:lang w:val="en-US"/>
        </w:rPr>
        <w:t>of</w:t>
      </w:r>
      <w:r w:rsidR="00D74DC6" w:rsidRPr="00577632">
        <w:rPr>
          <w:rFonts w:ascii="Arial" w:hAnsi="Arial"/>
          <w:lang w:val="en-US"/>
        </w:rPr>
        <w:t xml:space="preserve"> enti</w:t>
      </w:r>
      <w:r w:rsidRPr="00577632">
        <w:rPr>
          <w:rFonts w:ascii="Arial" w:hAnsi="Arial"/>
          <w:lang w:val="en-US"/>
        </w:rPr>
        <w:t>ti</w:t>
      </w:r>
      <w:r w:rsidR="00D74DC6" w:rsidRPr="00577632">
        <w:rPr>
          <w:rFonts w:ascii="Arial" w:hAnsi="Arial"/>
          <w:lang w:val="en-US"/>
        </w:rPr>
        <w:t xml:space="preserve">es </w:t>
      </w:r>
      <w:r w:rsidR="00F7208B" w:rsidRPr="00577632">
        <w:rPr>
          <w:rFonts w:ascii="Arial" w:hAnsi="Arial"/>
          <w:lang w:val="en-US"/>
        </w:rPr>
        <w:t>and not wait until</w:t>
      </w:r>
      <w:r w:rsidRPr="00577632">
        <w:rPr>
          <w:rFonts w:ascii="Arial" w:hAnsi="Arial"/>
          <w:lang w:val="en-US"/>
        </w:rPr>
        <w:t xml:space="preserve"> reaching hyperinflation</w:t>
      </w:r>
      <w:r w:rsidR="00F7208B" w:rsidRPr="00577632">
        <w:rPr>
          <w:rFonts w:ascii="Arial" w:hAnsi="Arial"/>
          <w:lang w:val="en-US"/>
        </w:rPr>
        <w:t xml:space="preserve">, </w:t>
      </w:r>
      <w:r w:rsidRPr="00577632">
        <w:rPr>
          <w:rFonts w:ascii="Arial" w:hAnsi="Arial"/>
          <w:lang w:val="en-US"/>
        </w:rPr>
        <w:t xml:space="preserve">as </w:t>
      </w:r>
      <w:r w:rsidR="00237832">
        <w:rPr>
          <w:rFonts w:ascii="Arial" w:hAnsi="Arial"/>
          <w:lang w:val="en-US"/>
        </w:rPr>
        <w:t>IAS 29</w:t>
      </w:r>
      <w:r w:rsidRPr="00577632">
        <w:rPr>
          <w:rFonts w:ascii="Arial" w:hAnsi="Arial"/>
          <w:lang w:val="en-US"/>
        </w:rPr>
        <w:t xml:space="preserve"> currently require</w:t>
      </w:r>
      <w:r w:rsidR="00237832">
        <w:rPr>
          <w:rFonts w:ascii="Arial" w:hAnsi="Arial"/>
          <w:lang w:val="en-US"/>
        </w:rPr>
        <w:t>s</w:t>
      </w:r>
      <w:r w:rsidR="00D74DC6" w:rsidRPr="00577632">
        <w:rPr>
          <w:rFonts w:ascii="Arial" w:hAnsi="Arial"/>
          <w:lang w:val="en-US"/>
        </w:rPr>
        <w:t>.</w:t>
      </w:r>
      <w:r w:rsidR="004E13FB" w:rsidRPr="004E13FB">
        <w:rPr>
          <w:rFonts w:ascii="Arial" w:hAnsi="Arial"/>
          <w:lang w:val="en-US"/>
        </w:rPr>
        <w:t xml:space="preserve"> </w:t>
      </w:r>
      <w:r w:rsidR="004E13FB" w:rsidRPr="00F74756">
        <w:rPr>
          <w:rFonts w:ascii="Arial" w:hAnsi="Arial" w:cs="Arial"/>
          <w:color w:val="000000"/>
          <w:lang w:val="en-US"/>
        </w:rPr>
        <w:t>The IASB’s research pipeline includes a possible future project to assess whether such a scope extension would be feasible.  That project would not consider amending any other requirements of IAS 29.</w:t>
      </w:r>
    </w:p>
    <w:p w:rsidR="00D74DC6" w:rsidRPr="00577632" w:rsidRDefault="00D74DC6" w:rsidP="00F758CF">
      <w:pPr>
        <w:spacing w:before="120"/>
        <w:ind w:left="-993"/>
        <w:jc w:val="both"/>
        <w:rPr>
          <w:rFonts w:ascii="Arial" w:hAnsi="Arial"/>
          <w:lang w:val="en-US"/>
        </w:rPr>
      </w:pPr>
    </w:p>
    <w:p w:rsidR="00D74DC6" w:rsidRPr="00577632" w:rsidRDefault="00F7208B" w:rsidP="00F758CF">
      <w:pPr>
        <w:spacing w:before="120"/>
        <w:ind w:left="-993"/>
        <w:jc w:val="both"/>
        <w:rPr>
          <w:rFonts w:ascii="Arial" w:hAnsi="Arial"/>
          <w:lang w:val="en-US"/>
        </w:rPr>
      </w:pPr>
      <w:r w:rsidRPr="00577632">
        <w:rPr>
          <w:rFonts w:ascii="Arial" w:hAnsi="Arial"/>
          <w:lang w:val="en-US"/>
        </w:rPr>
        <w:t>The standard-setting bodies in</w:t>
      </w:r>
      <w:r w:rsidR="00D74DC6" w:rsidRPr="00577632">
        <w:rPr>
          <w:rFonts w:ascii="Arial" w:hAnsi="Arial"/>
          <w:lang w:val="en-US"/>
        </w:rPr>
        <w:t xml:space="preserve"> Argentina </w:t>
      </w:r>
      <w:r w:rsidRPr="00577632">
        <w:rPr>
          <w:rFonts w:ascii="Arial" w:hAnsi="Arial"/>
          <w:lang w:val="en-US"/>
        </w:rPr>
        <w:t>and Me</w:t>
      </w:r>
      <w:r w:rsidR="00D74DC6" w:rsidRPr="00577632">
        <w:rPr>
          <w:rFonts w:ascii="Arial" w:hAnsi="Arial"/>
          <w:lang w:val="en-US"/>
        </w:rPr>
        <w:t xml:space="preserve">xico </w:t>
      </w:r>
      <w:r w:rsidRPr="00577632">
        <w:rPr>
          <w:rFonts w:ascii="Arial" w:hAnsi="Arial"/>
          <w:lang w:val="en-US"/>
        </w:rPr>
        <w:t>have initiated an</w:t>
      </w:r>
      <w:r w:rsidR="00D74DC6" w:rsidRPr="00577632">
        <w:rPr>
          <w:rFonts w:ascii="Arial" w:hAnsi="Arial"/>
          <w:lang w:val="en-US"/>
        </w:rPr>
        <w:t xml:space="preserve"> investiga</w:t>
      </w:r>
      <w:r w:rsidRPr="00577632">
        <w:rPr>
          <w:rFonts w:ascii="Arial" w:hAnsi="Arial"/>
          <w:lang w:val="en-US"/>
        </w:rPr>
        <w:t>tio</w:t>
      </w:r>
      <w:r w:rsidR="00D74DC6" w:rsidRPr="00577632">
        <w:rPr>
          <w:rFonts w:ascii="Arial" w:hAnsi="Arial"/>
          <w:lang w:val="en-US"/>
        </w:rPr>
        <w:t xml:space="preserve">n </w:t>
      </w:r>
      <w:r w:rsidRPr="00577632">
        <w:rPr>
          <w:rFonts w:ascii="Arial" w:hAnsi="Arial"/>
          <w:lang w:val="en-US"/>
        </w:rPr>
        <w:t>to determine the</w:t>
      </w:r>
      <w:r w:rsidR="00D74DC6" w:rsidRPr="00577632">
        <w:rPr>
          <w:rFonts w:ascii="Arial" w:hAnsi="Arial"/>
          <w:lang w:val="en-US"/>
        </w:rPr>
        <w:t xml:space="preserve"> </w:t>
      </w:r>
      <w:r w:rsidRPr="00577632">
        <w:rPr>
          <w:rFonts w:ascii="Arial" w:hAnsi="Arial"/>
          <w:lang w:val="en-US"/>
        </w:rPr>
        <w:t>current status of</w:t>
      </w:r>
      <w:r w:rsidR="00D74DC6" w:rsidRPr="00577632">
        <w:rPr>
          <w:rFonts w:ascii="Arial" w:hAnsi="Arial"/>
          <w:lang w:val="en-US"/>
        </w:rPr>
        <w:t xml:space="preserve"> infla</w:t>
      </w:r>
      <w:r w:rsidRPr="00577632">
        <w:rPr>
          <w:rFonts w:ascii="Arial" w:hAnsi="Arial"/>
          <w:lang w:val="en-US"/>
        </w:rPr>
        <w:t>tion accounting</w:t>
      </w:r>
      <w:r w:rsidR="00D74DC6" w:rsidRPr="00577632">
        <w:rPr>
          <w:rFonts w:ascii="Arial" w:hAnsi="Arial"/>
          <w:lang w:val="en-US"/>
        </w:rPr>
        <w:t xml:space="preserve"> </w:t>
      </w:r>
      <w:r w:rsidRPr="00577632">
        <w:rPr>
          <w:rFonts w:ascii="Arial" w:hAnsi="Arial"/>
          <w:lang w:val="en-US"/>
        </w:rPr>
        <w:t>in</w:t>
      </w:r>
      <w:r w:rsidR="00D74DC6" w:rsidRPr="00577632">
        <w:rPr>
          <w:rFonts w:ascii="Arial" w:hAnsi="Arial"/>
          <w:lang w:val="en-US"/>
        </w:rPr>
        <w:t xml:space="preserve"> </w:t>
      </w:r>
      <w:r w:rsidRPr="00577632">
        <w:rPr>
          <w:rFonts w:ascii="Arial" w:hAnsi="Arial"/>
          <w:lang w:val="en-US"/>
        </w:rPr>
        <w:t>different</w:t>
      </w:r>
      <w:r w:rsidR="00D74DC6" w:rsidRPr="00577632">
        <w:rPr>
          <w:rFonts w:ascii="Arial" w:hAnsi="Arial"/>
          <w:lang w:val="en-US"/>
        </w:rPr>
        <w:t xml:space="preserve"> regions </w:t>
      </w:r>
      <w:r w:rsidRPr="00577632">
        <w:rPr>
          <w:rFonts w:ascii="Arial" w:hAnsi="Arial"/>
          <w:lang w:val="en-US"/>
        </w:rPr>
        <w:t>of the world and</w:t>
      </w:r>
      <w:r w:rsidR="00D74DC6" w:rsidRPr="00577632">
        <w:rPr>
          <w:rFonts w:ascii="Arial" w:hAnsi="Arial"/>
          <w:lang w:val="en-US"/>
        </w:rPr>
        <w:t xml:space="preserve">, </w:t>
      </w:r>
      <w:r w:rsidRPr="00577632">
        <w:rPr>
          <w:rFonts w:ascii="Arial" w:hAnsi="Arial"/>
          <w:lang w:val="en-US"/>
        </w:rPr>
        <w:t>in particular</w:t>
      </w:r>
      <w:r w:rsidR="00D74DC6" w:rsidRPr="00577632">
        <w:rPr>
          <w:rFonts w:ascii="Arial" w:hAnsi="Arial"/>
          <w:lang w:val="en-US"/>
        </w:rPr>
        <w:t xml:space="preserve">, </w:t>
      </w:r>
      <w:r w:rsidRPr="00577632">
        <w:rPr>
          <w:rFonts w:ascii="Arial" w:hAnsi="Arial"/>
          <w:lang w:val="en-US"/>
        </w:rPr>
        <w:t>to determine</w:t>
      </w:r>
      <w:r w:rsidR="00D74DC6" w:rsidRPr="00577632">
        <w:rPr>
          <w:rFonts w:ascii="Arial" w:hAnsi="Arial"/>
          <w:lang w:val="en-US"/>
        </w:rPr>
        <w:t xml:space="preserve"> </w:t>
      </w:r>
      <w:r w:rsidRPr="00577632">
        <w:rPr>
          <w:rFonts w:ascii="Arial" w:hAnsi="Arial"/>
          <w:lang w:val="en-US"/>
        </w:rPr>
        <w:t>the needs of</w:t>
      </w:r>
      <w:r w:rsidR="00D74DC6" w:rsidRPr="00577632">
        <w:rPr>
          <w:rFonts w:ascii="Arial" w:hAnsi="Arial"/>
          <w:lang w:val="en-US"/>
        </w:rPr>
        <w:t xml:space="preserve"> </w:t>
      </w:r>
      <w:r w:rsidRPr="00577632">
        <w:rPr>
          <w:rFonts w:ascii="Arial" w:hAnsi="Arial"/>
          <w:lang w:val="en-US"/>
        </w:rPr>
        <w:t>the users</w:t>
      </w:r>
      <w:r w:rsidR="00D74DC6" w:rsidRPr="00577632">
        <w:rPr>
          <w:rFonts w:ascii="Arial" w:hAnsi="Arial"/>
          <w:lang w:val="en-US"/>
        </w:rPr>
        <w:t xml:space="preserve"> </w:t>
      </w:r>
      <w:r w:rsidRPr="00577632">
        <w:rPr>
          <w:rFonts w:ascii="Arial" w:hAnsi="Arial"/>
          <w:lang w:val="en-US"/>
        </w:rPr>
        <w:t>of financial</w:t>
      </w:r>
      <w:r w:rsidR="00D74DC6" w:rsidRPr="00577632">
        <w:rPr>
          <w:rFonts w:ascii="Arial" w:hAnsi="Arial"/>
          <w:lang w:val="en-US"/>
        </w:rPr>
        <w:t xml:space="preserve"> informa</w:t>
      </w:r>
      <w:r w:rsidRPr="00577632">
        <w:rPr>
          <w:rFonts w:ascii="Arial" w:hAnsi="Arial"/>
          <w:lang w:val="en-US"/>
        </w:rPr>
        <w:t>tion</w:t>
      </w:r>
      <w:r w:rsidR="00D74DC6" w:rsidRPr="00577632">
        <w:rPr>
          <w:rFonts w:ascii="Arial" w:hAnsi="Arial"/>
          <w:lang w:val="en-US"/>
        </w:rPr>
        <w:t xml:space="preserve"> </w:t>
      </w:r>
      <w:r w:rsidRPr="00577632">
        <w:rPr>
          <w:rFonts w:ascii="Arial" w:hAnsi="Arial"/>
          <w:lang w:val="en-US"/>
        </w:rPr>
        <w:t>of</w:t>
      </w:r>
      <w:r w:rsidR="00D74DC6" w:rsidRPr="00577632">
        <w:rPr>
          <w:rFonts w:ascii="Arial" w:hAnsi="Arial"/>
          <w:lang w:val="en-US"/>
        </w:rPr>
        <w:t xml:space="preserve"> enti</w:t>
      </w:r>
      <w:r w:rsidRPr="00577632">
        <w:rPr>
          <w:rFonts w:ascii="Arial" w:hAnsi="Arial"/>
          <w:lang w:val="en-US"/>
        </w:rPr>
        <w:t>ti</w:t>
      </w:r>
      <w:r w:rsidR="00D74DC6" w:rsidRPr="00577632">
        <w:rPr>
          <w:rFonts w:ascii="Arial" w:hAnsi="Arial"/>
          <w:lang w:val="en-US"/>
        </w:rPr>
        <w:t xml:space="preserve">es </w:t>
      </w:r>
      <w:r w:rsidRPr="00577632">
        <w:rPr>
          <w:rFonts w:ascii="Arial" w:hAnsi="Arial"/>
          <w:lang w:val="en-US"/>
        </w:rPr>
        <w:t>that operate</w:t>
      </w:r>
      <w:r w:rsidR="00D74DC6" w:rsidRPr="00577632">
        <w:rPr>
          <w:rFonts w:ascii="Arial" w:hAnsi="Arial"/>
          <w:lang w:val="en-US"/>
        </w:rPr>
        <w:t xml:space="preserve"> </w:t>
      </w:r>
      <w:r w:rsidRPr="00577632">
        <w:rPr>
          <w:rFonts w:ascii="Arial" w:hAnsi="Arial"/>
          <w:lang w:val="en-US"/>
        </w:rPr>
        <w:t>i</w:t>
      </w:r>
      <w:r w:rsidR="00D74DC6" w:rsidRPr="00577632">
        <w:rPr>
          <w:rFonts w:ascii="Arial" w:hAnsi="Arial"/>
          <w:lang w:val="en-US"/>
        </w:rPr>
        <w:t xml:space="preserve">n </w:t>
      </w:r>
      <w:r w:rsidRPr="00577632">
        <w:rPr>
          <w:rFonts w:ascii="Arial" w:hAnsi="Arial"/>
          <w:lang w:val="en-US"/>
        </w:rPr>
        <w:t xml:space="preserve">inflationary </w:t>
      </w:r>
      <w:r w:rsidR="006E7170" w:rsidRPr="00577632">
        <w:rPr>
          <w:rFonts w:ascii="Arial" w:hAnsi="Arial"/>
          <w:lang w:val="en-US"/>
        </w:rPr>
        <w:t xml:space="preserve">economic </w:t>
      </w:r>
      <w:r w:rsidRPr="00577632">
        <w:rPr>
          <w:rFonts w:ascii="Arial" w:hAnsi="Arial"/>
          <w:lang w:val="en-US"/>
        </w:rPr>
        <w:t>environments</w:t>
      </w:r>
      <w:r w:rsidR="00D74DC6" w:rsidRPr="00577632">
        <w:rPr>
          <w:rFonts w:ascii="Arial" w:hAnsi="Arial"/>
          <w:lang w:val="en-US"/>
        </w:rPr>
        <w:t>.</w:t>
      </w:r>
      <w:r w:rsidR="0074538C" w:rsidRPr="00577632">
        <w:rPr>
          <w:rFonts w:ascii="Arial" w:hAnsi="Arial"/>
          <w:lang w:val="en-US"/>
        </w:rPr>
        <w:t xml:space="preserve"> </w:t>
      </w:r>
      <w:r w:rsidR="00237832">
        <w:rPr>
          <w:rFonts w:ascii="Arial" w:hAnsi="Arial"/>
          <w:lang w:val="en-US"/>
        </w:rPr>
        <w:t>T</w:t>
      </w:r>
      <w:r w:rsidRPr="00577632">
        <w:rPr>
          <w:rFonts w:ascii="Arial" w:hAnsi="Arial"/>
          <w:lang w:val="en-US"/>
        </w:rPr>
        <w:t>he responses received</w:t>
      </w:r>
      <w:r w:rsidR="00237832">
        <w:rPr>
          <w:rFonts w:ascii="Arial" w:hAnsi="Arial"/>
          <w:lang w:val="en-US"/>
        </w:rPr>
        <w:t xml:space="preserve"> will provide evidence to the IASB on whether the scope of </w:t>
      </w:r>
      <w:r w:rsidRPr="00577632">
        <w:rPr>
          <w:rFonts w:ascii="Arial" w:hAnsi="Arial"/>
          <w:lang w:val="en-US"/>
        </w:rPr>
        <w:t xml:space="preserve">IAS 29 </w:t>
      </w:r>
      <w:r w:rsidR="00237832">
        <w:rPr>
          <w:rFonts w:ascii="Arial" w:hAnsi="Arial"/>
          <w:lang w:val="en-US"/>
        </w:rPr>
        <w:t xml:space="preserve">should be </w:t>
      </w:r>
      <w:r w:rsidR="007A6BEB">
        <w:rPr>
          <w:rFonts w:ascii="Arial" w:hAnsi="Arial"/>
          <w:lang w:val="en-US"/>
        </w:rPr>
        <w:t>widened</w:t>
      </w:r>
      <w:r w:rsidR="0074538C" w:rsidRPr="00577632">
        <w:rPr>
          <w:rFonts w:ascii="Arial" w:hAnsi="Arial"/>
          <w:lang w:val="en-US"/>
        </w:rPr>
        <w:t>.</w:t>
      </w:r>
    </w:p>
    <w:p w:rsidR="00D74DC6" w:rsidRPr="00577632" w:rsidRDefault="00D74DC6" w:rsidP="00F758CF">
      <w:pPr>
        <w:spacing w:before="120"/>
        <w:ind w:left="-993"/>
        <w:jc w:val="both"/>
        <w:rPr>
          <w:rFonts w:ascii="Arial" w:hAnsi="Arial"/>
          <w:lang w:val="en-US"/>
        </w:rPr>
      </w:pPr>
    </w:p>
    <w:p w:rsidR="00AC312E" w:rsidRDefault="00F7208B" w:rsidP="00F758CF">
      <w:pPr>
        <w:spacing w:before="120"/>
        <w:ind w:left="-993"/>
        <w:jc w:val="both"/>
        <w:rPr>
          <w:rFonts w:ascii="Arial" w:hAnsi="Arial"/>
          <w:lang w:val="en-US"/>
        </w:rPr>
      </w:pPr>
      <w:r w:rsidRPr="00577632">
        <w:rPr>
          <w:rFonts w:ascii="Arial" w:hAnsi="Arial"/>
          <w:lang w:val="en-US"/>
        </w:rPr>
        <w:t>We would greatly appreciate</w:t>
      </w:r>
      <w:r w:rsidR="00D74DC6" w:rsidRPr="00577632">
        <w:rPr>
          <w:rFonts w:ascii="Arial" w:hAnsi="Arial"/>
          <w:lang w:val="en-US"/>
        </w:rPr>
        <w:t xml:space="preserve"> </w:t>
      </w:r>
      <w:r w:rsidRPr="00577632">
        <w:rPr>
          <w:rFonts w:ascii="Arial" w:hAnsi="Arial"/>
          <w:lang w:val="en-US"/>
        </w:rPr>
        <w:t>your responses</w:t>
      </w:r>
      <w:r w:rsidR="00307E5E" w:rsidRPr="00577632">
        <w:rPr>
          <w:rFonts w:ascii="Arial" w:hAnsi="Arial"/>
          <w:lang w:val="en-US"/>
        </w:rPr>
        <w:t xml:space="preserve"> </w:t>
      </w:r>
      <w:r w:rsidRPr="00577632">
        <w:rPr>
          <w:rFonts w:ascii="Arial" w:hAnsi="Arial"/>
          <w:lang w:val="en-US"/>
        </w:rPr>
        <w:t>to this questionnaire</w:t>
      </w:r>
      <w:r w:rsidR="00D74DC6" w:rsidRPr="00577632">
        <w:rPr>
          <w:rFonts w:ascii="Arial" w:hAnsi="Arial"/>
          <w:lang w:val="en-US"/>
        </w:rPr>
        <w:t xml:space="preserve">. </w:t>
      </w:r>
    </w:p>
    <w:p w:rsidR="00237832" w:rsidRDefault="00237832" w:rsidP="00F758CF">
      <w:pPr>
        <w:spacing w:before="120"/>
        <w:ind w:left="-993"/>
        <w:jc w:val="both"/>
        <w:rPr>
          <w:rFonts w:ascii="Arial" w:hAnsi="Arial"/>
          <w:color w:val="FF0000"/>
          <w:lang w:val="en-US"/>
        </w:rPr>
      </w:pPr>
    </w:p>
    <w:p w:rsidR="009B1D23" w:rsidRPr="00237832" w:rsidRDefault="009B1D23" w:rsidP="00F758CF">
      <w:pPr>
        <w:spacing w:before="120"/>
        <w:ind w:left="-993"/>
        <w:jc w:val="both"/>
        <w:rPr>
          <w:rFonts w:ascii="Arial" w:hAnsi="Arial"/>
          <w:color w:val="FF0000"/>
          <w:lang w:val="en-US"/>
        </w:rPr>
      </w:pPr>
      <w:r w:rsidRPr="00190B98">
        <w:rPr>
          <w:rFonts w:ascii="Arial" w:hAnsi="Arial"/>
          <w:color w:val="000000"/>
          <w:lang w:val="en-US"/>
        </w:rPr>
        <w:t>We expect that completing this questionnaire will take approximately 60 minutes</w:t>
      </w:r>
      <w:r>
        <w:rPr>
          <w:rFonts w:ascii="Arial" w:hAnsi="Arial"/>
          <w:color w:val="FF0000"/>
          <w:lang w:val="en-US"/>
        </w:rPr>
        <w:t>.</w:t>
      </w:r>
    </w:p>
    <w:p w:rsidR="00B52AEC" w:rsidRDefault="00B52AEC">
      <w:pPr>
        <w:rPr>
          <w:rFonts w:ascii="Arial" w:hAnsi="Arial"/>
          <w:lang w:val="en-US"/>
        </w:rPr>
      </w:pPr>
      <w:r>
        <w:rPr>
          <w:rFonts w:ascii="Arial" w:hAnsi="Arial"/>
          <w:lang w:val="en-US"/>
        </w:rPr>
        <w:br w:type="page"/>
      </w:r>
    </w:p>
    <w:p w:rsidR="00B52AEC" w:rsidRPr="00B52AEC" w:rsidRDefault="00B52AEC" w:rsidP="00F758CF">
      <w:pPr>
        <w:spacing w:before="120"/>
        <w:ind w:left="-993"/>
        <w:jc w:val="both"/>
        <w:rPr>
          <w:rFonts w:ascii="Arial" w:hAnsi="Arial"/>
          <w:b/>
          <w:lang w:val="en-US"/>
        </w:rPr>
      </w:pPr>
    </w:p>
    <w:p w:rsidR="00B52AEC" w:rsidRPr="00B52AEC" w:rsidRDefault="00B52AEC" w:rsidP="00F758CF">
      <w:pPr>
        <w:spacing w:before="120"/>
        <w:ind w:left="-993"/>
        <w:jc w:val="both"/>
        <w:rPr>
          <w:rFonts w:ascii="Arial" w:hAnsi="Arial"/>
          <w:b/>
          <w:lang w:val="en-US"/>
        </w:rPr>
      </w:pPr>
      <w:r w:rsidRPr="00B52AEC">
        <w:rPr>
          <w:rFonts w:ascii="Arial" w:hAnsi="Arial"/>
          <w:b/>
          <w:lang w:val="en-US"/>
        </w:rPr>
        <w:t>Country/Jurisdiction</w:t>
      </w:r>
      <w:r>
        <w:rPr>
          <w:rFonts w:ascii="Arial" w:hAnsi="Arial"/>
          <w:b/>
          <w:lang w:val="en-US"/>
        </w:rPr>
        <w:t>: ……………………………..</w:t>
      </w:r>
    </w:p>
    <w:p w:rsidR="00B52AEC" w:rsidRDefault="00B52AEC" w:rsidP="00F758CF">
      <w:pPr>
        <w:spacing w:before="120"/>
        <w:ind w:left="-993"/>
        <w:jc w:val="both"/>
        <w:rPr>
          <w:rFonts w:ascii="Arial" w:hAnsi="Arial"/>
          <w:b/>
          <w:lang w:val="en-US"/>
        </w:rPr>
      </w:pPr>
      <w:r w:rsidRPr="00B52AEC">
        <w:rPr>
          <w:rFonts w:ascii="Arial" w:hAnsi="Arial"/>
          <w:b/>
          <w:lang w:val="en-US"/>
        </w:rPr>
        <w:t xml:space="preserve">Name of </w:t>
      </w:r>
      <w:r>
        <w:rPr>
          <w:rFonts w:ascii="Arial" w:hAnsi="Arial"/>
          <w:b/>
          <w:lang w:val="en-US"/>
        </w:rPr>
        <w:t>organisation completing the questionnaire   …………….………..</w:t>
      </w:r>
    </w:p>
    <w:p w:rsidR="00B52AEC" w:rsidRDefault="00B52AEC" w:rsidP="00F758CF">
      <w:pPr>
        <w:spacing w:before="120"/>
        <w:ind w:left="-993"/>
        <w:jc w:val="both"/>
        <w:rPr>
          <w:rFonts w:ascii="Arial" w:hAnsi="Arial"/>
          <w:b/>
          <w:lang w:val="en-US"/>
        </w:rPr>
      </w:pPr>
      <w:r>
        <w:rPr>
          <w:rFonts w:ascii="Arial" w:hAnsi="Arial"/>
          <w:b/>
          <w:lang w:val="en-US"/>
        </w:rPr>
        <w:t>Contact details:</w:t>
      </w:r>
    </w:p>
    <w:p w:rsidR="00B52AEC" w:rsidRDefault="00B52AEC" w:rsidP="00F758CF">
      <w:pPr>
        <w:spacing w:before="120"/>
        <w:ind w:left="-993"/>
        <w:jc w:val="both"/>
        <w:rPr>
          <w:rFonts w:ascii="Arial" w:hAnsi="Arial"/>
          <w:b/>
          <w:lang w:val="en-US"/>
        </w:rPr>
      </w:pPr>
      <w:r>
        <w:rPr>
          <w:rFonts w:ascii="Arial" w:hAnsi="Arial"/>
          <w:b/>
          <w:lang w:val="en-US"/>
        </w:rPr>
        <w:t>Person ………………………………</w:t>
      </w:r>
    </w:p>
    <w:p w:rsidR="00B52AEC" w:rsidRDefault="00B52AEC" w:rsidP="00F758CF">
      <w:pPr>
        <w:spacing w:before="120"/>
        <w:ind w:left="-993"/>
        <w:jc w:val="both"/>
        <w:rPr>
          <w:rFonts w:ascii="Arial" w:hAnsi="Arial"/>
          <w:b/>
          <w:lang w:val="en-US"/>
        </w:rPr>
      </w:pPr>
      <w:r>
        <w:rPr>
          <w:rFonts w:ascii="Arial" w:hAnsi="Arial"/>
          <w:b/>
          <w:lang w:val="en-US"/>
        </w:rPr>
        <w:t>Email address …………………..</w:t>
      </w:r>
    </w:p>
    <w:p w:rsidR="00B52AEC" w:rsidRDefault="00B52AEC" w:rsidP="00F758CF">
      <w:pPr>
        <w:spacing w:before="120"/>
        <w:ind w:left="-993"/>
        <w:jc w:val="both"/>
        <w:rPr>
          <w:rFonts w:ascii="Arial" w:hAnsi="Arial"/>
          <w:b/>
          <w:lang w:val="en-US"/>
        </w:rPr>
      </w:pPr>
    </w:p>
    <w:p w:rsidR="00B52AEC" w:rsidRPr="00B52AEC" w:rsidRDefault="00B52AEC" w:rsidP="00F758CF">
      <w:pPr>
        <w:spacing w:before="120"/>
        <w:ind w:left="-993"/>
        <w:jc w:val="both"/>
        <w:rPr>
          <w:rFonts w:ascii="Arial" w:hAnsi="Arial"/>
          <w:b/>
          <w:lang w:val="en-US"/>
        </w:rPr>
      </w:pPr>
      <w:r w:rsidRPr="00B52AEC">
        <w:rPr>
          <w:rFonts w:ascii="Arial" w:hAnsi="Arial"/>
          <w:b/>
          <w:lang w:val="en-US"/>
        </w:rPr>
        <w:t xml:space="preserve"> </w:t>
      </w:r>
    </w:p>
    <w:p w:rsidR="000F24A5" w:rsidRPr="00577632" w:rsidRDefault="000F24A5" w:rsidP="00F758CF">
      <w:pPr>
        <w:pStyle w:val="Listenabsatz"/>
        <w:numPr>
          <w:ilvl w:val="0"/>
          <w:numId w:val="17"/>
        </w:numPr>
        <w:spacing w:before="120"/>
        <w:ind w:left="-709" w:hanging="295"/>
        <w:contextualSpacing w:val="0"/>
        <w:rPr>
          <w:rFonts w:ascii="Arial" w:hAnsi="Arial"/>
          <w:lang w:val="en-US"/>
        </w:rPr>
      </w:pPr>
      <w:r w:rsidRPr="00577632">
        <w:rPr>
          <w:rFonts w:ascii="Arial" w:hAnsi="Arial"/>
          <w:lang w:val="en-US"/>
        </w:rPr>
        <w:t xml:space="preserve">In your country, has the average annual rate of inflation been greater than 3% over the past 10 </w:t>
      </w:r>
      <w:r>
        <w:rPr>
          <w:rFonts w:ascii="Arial" w:hAnsi="Arial"/>
          <w:lang w:val="en-US"/>
        </w:rPr>
        <w:t>y</w:t>
      </w:r>
      <w:r w:rsidRPr="00577632">
        <w:rPr>
          <w:rFonts w:ascii="Arial" w:hAnsi="Arial"/>
          <w:lang w:val="en-US"/>
        </w:rPr>
        <w:t xml:space="preserve">ears? </w:t>
      </w:r>
    </w:p>
    <w:p w:rsidR="000F24A5" w:rsidRPr="00577632" w:rsidRDefault="000F24A5" w:rsidP="00F758CF">
      <w:pPr>
        <w:pStyle w:val="Listenabsatz"/>
        <w:spacing w:before="120"/>
        <w:ind w:left="-709"/>
        <w:contextualSpacing w:val="0"/>
        <w:rPr>
          <w:rFonts w:ascii="Arial" w:hAnsi="Arial"/>
          <w:lang w:val="en-US"/>
        </w:rPr>
      </w:pPr>
      <w:r w:rsidRPr="00577632">
        <w:rPr>
          <w:rFonts w:ascii="Arial" w:hAnsi="Arial"/>
          <w:lang w:val="en-US"/>
        </w:rPr>
        <w:t>If that is the case, in what range does your average annual rate of inflation fall over such period?</w:t>
      </w:r>
    </w:p>
    <w:p w:rsidR="000F24A5" w:rsidRPr="00577632" w:rsidRDefault="000F24A5" w:rsidP="00F758CF">
      <w:pPr>
        <w:pStyle w:val="Listenabsatz"/>
        <w:numPr>
          <w:ilvl w:val="0"/>
          <w:numId w:val="3"/>
        </w:numPr>
        <w:spacing w:before="120"/>
        <w:ind w:left="-426" w:hanging="283"/>
        <w:contextualSpacing w:val="0"/>
        <w:jc w:val="both"/>
        <w:rPr>
          <w:rFonts w:ascii="Arial" w:hAnsi="Arial"/>
          <w:lang w:val="en-US"/>
        </w:rPr>
      </w:pPr>
      <w:r w:rsidRPr="00577632">
        <w:rPr>
          <w:rFonts w:ascii="Arial" w:hAnsi="Arial"/>
          <w:lang w:val="en-US"/>
        </w:rPr>
        <w:t>+ 3% up to 5%</w:t>
      </w:r>
    </w:p>
    <w:p w:rsidR="000F24A5" w:rsidRPr="00577632" w:rsidRDefault="000F24A5" w:rsidP="00F758CF">
      <w:pPr>
        <w:pStyle w:val="Listenabsatz"/>
        <w:numPr>
          <w:ilvl w:val="0"/>
          <w:numId w:val="3"/>
        </w:numPr>
        <w:spacing w:before="120"/>
        <w:ind w:left="-426" w:hanging="283"/>
        <w:contextualSpacing w:val="0"/>
        <w:jc w:val="both"/>
        <w:rPr>
          <w:rFonts w:ascii="Arial" w:hAnsi="Arial"/>
          <w:lang w:val="en-US"/>
        </w:rPr>
      </w:pPr>
      <w:r w:rsidRPr="00577632">
        <w:rPr>
          <w:rFonts w:ascii="Arial" w:hAnsi="Arial"/>
          <w:lang w:val="en-US"/>
        </w:rPr>
        <w:t>+ 5% up to 8%</w:t>
      </w:r>
    </w:p>
    <w:p w:rsidR="000F24A5" w:rsidRPr="00577632" w:rsidRDefault="000F24A5" w:rsidP="00F758CF">
      <w:pPr>
        <w:pStyle w:val="Listenabsatz"/>
        <w:numPr>
          <w:ilvl w:val="0"/>
          <w:numId w:val="3"/>
        </w:numPr>
        <w:spacing w:before="120"/>
        <w:ind w:left="-426" w:hanging="283"/>
        <w:contextualSpacing w:val="0"/>
        <w:jc w:val="both"/>
        <w:rPr>
          <w:rFonts w:ascii="Arial" w:hAnsi="Arial"/>
          <w:lang w:val="en-US"/>
        </w:rPr>
      </w:pPr>
      <w:r w:rsidRPr="00577632">
        <w:rPr>
          <w:rFonts w:ascii="Arial" w:hAnsi="Arial"/>
          <w:lang w:val="en-US"/>
        </w:rPr>
        <w:t>+ 8% up to 15%</w:t>
      </w:r>
    </w:p>
    <w:p w:rsidR="000F24A5" w:rsidRPr="00577632" w:rsidRDefault="000F24A5" w:rsidP="00F758CF">
      <w:pPr>
        <w:pStyle w:val="Listenabsatz"/>
        <w:numPr>
          <w:ilvl w:val="0"/>
          <w:numId w:val="3"/>
        </w:numPr>
        <w:spacing w:before="120"/>
        <w:ind w:left="-426" w:hanging="283"/>
        <w:contextualSpacing w:val="0"/>
        <w:jc w:val="both"/>
        <w:rPr>
          <w:rFonts w:ascii="Arial" w:hAnsi="Arial"/>
          <w:b/>
          <w:lang w:val="en-US"/>
        </w:rPr>
      </w:pPr>
      <w:r w:rsidRPr="00577632">
        <w:rPr>
          <w:rFonts w:ascii="Arial" w:hAnsi="Arial"/>
          <w:lang w:val="en-US"/>
        </w:rPr>
        <w:t>+ 15% up to 26%</w:t>
      </w:r>
    </w:p>
    <w:p w:rsidR="000F24A5" w:rsidRPr="00577632" w:rsidRDefault="000F24A5" w:rsidP="00F758CF">
      <w:pPr>
        <w:pStyle w:val="Listenabsatz"/>
        <w:numPr>
          <w:ilvl w:val="0"/>
          <w:numId w:val="3"/>
        </w:numPr>
        <w:spacing w:before="120"/>
        <w:ind w:left="-426" w:hanging="283"/>
        <w:contextualSpacing w:val="0"/>
        <w:jc w:val="both"/>
        <w:rPr>
          <w:rFonts w:ascii="Arial" w:hAnsi="Arial"/>
          <w:b/>
          <w:lang w:val="en-US"/>
        </w:rPr>
      </w:pPr>
      <w:r w:rsidRPr="00577632">
        <w:rPr>
          <w:rFonts w:ascii="Arial" w:hAnsi="Arial"/>
          <w:lang w:val="en-US"/>
        </w:rPr>
        <w:t>+ 26%</w:t>
      </w:r>
    </w:p>
    <w:p w:rsidR="000F24A5" w:rsidRDefault="00237832" w:rsidP="00B52AEC">
      <w:pPr>
        <w:spacing w:before="120"/>
        <w:ind w:left="-709"/>
        <w:jc w:val="both"/>
        <w:rPr>
          <w:rFonts w:ascii="Arial" w:hAnsi="Arial"/>
          <w:lang w:val="en-US"/>
        </w:rPr>
      </w:pPr>
      <w:r>
        <w:rPr>
          <w:rFonts w:ascii="Arial" w:hAnsi="Arial"/>
          <w:lang w:val="en-US"/>
        </w:rPr>
        <w:t>Please provide the highest and lowest rates of inflation in the 10[5] year period</w:t>
      </w:r>
    </w:p>
    <w:p w:rsidR="00237832" w:rsidRDefault="00237832">
      <w:pPr>
        <w:rPr>
          <w:rFonts w:ascii="Arial" w:hAnsi="Arial"/>
          <w:lang w:val="en-US"/>
        </w:rPr>
      </w:pPr>
      <w:r>
        <w:rPr>
          <w:rFonts w:ascii="Arial" w:hAnsi="Arial"/>
          <w:lang w:val="en-US"/>
        </w:rPr>
        <w:br w:type="page"/>
      </w:r>
    </w:p>
    <w:p w:rsidR="00F758CF" w:rsidRPr="00577632" w:rsidRDefault="00F758CF" w:rsidP="00F758CF">
      <w:pPr>
        <w:spacing w:before="120"/>
        <w:ind w:left="-993"/>
        <w:jc w:val="both"/>
        <w:rPr>
          <w:rFonts w:ascii="Arial" w:hAnsi="Arial"/>
          <w:lang w:val="en-US"/>
        </w:rPr>
      </w:pPr>
    </w:p>
    <w:p w:rsidR="000F24A5" w:rsidRPr="009E711B" w:rsidRDefault="000F24A5" w:rsidP="00F758CF">
      <w:pPr>
        <w:pStyle w:val="Listenabsatz"/>
        <w:numPr>
          <w:ilvl w:val="0"/>
          <w:numId w:val="17"/>
        </w:numPr>
        <w:spacing w:before="120"/>
        <w:ind w:left="-709" w:hanging="284"/>
        <w:contextualSpacing w:val="0"/>
        <w:jc w:val="both"/>
        <w:rPr>
          <w:rFonts w:ascii="Arial" w:hAnsi="Arial"/>
          <w:lang w:val="en-US"/>
        </w:rPr>
      </w:pPr>
      <w:r w:rsidRPr="009E711B">
        <w:rPr>
          <w:rFonts w:ascii="Arial" w:hAnsi="Arial"/>
          <w:lang w:val="en-US"/>
        </w:rPr>
        <w:t xml:space="preserve">Inflation produces a loss of purchasing power of the local currency, causing distortion of financial information that is presented in a currency whose purchasing power has varied over time. As a result, it is necessary to make adjustments to ensure that financial statement amounts are expressed in constant purchasing power. </w:t>
      </w:r>
    </w:p>
    <w:p w:rsidR="000F24A5" w:rsidRPr="00577632" w:rsidRDefault="000F24A5" w:rsidP="00F758CF">
      <w:pPr>
        <w:spacing w:before="120"/>
        <w:ind w:left="-709"/>
        <w:jc w:val="both"/>
        <w:rPr>
          <w:rFonts w:ascii="Arial" w:hAnsi="Arial"/>
          <w:lang w:val="en-US"/>
        </w:rPr>
      </w:pPr>
      <w:r w:rsidRPr="00577632">
        <w:rPr>
          <w:rFonts w:ascii="Arial" w:hAnsi="Arial"/>
          <w:lang w:val="en-US"/>
        </w:rPr>
        <w:t xml:space="preserve">In general, </w:t>
      </w:r>
      <w:r w:rsidR="00237832">
        <w:rPr>
          <w:rFonts w:ascii="Arial" w:hAnsi="Arial"/>
          <w:lang w:val="en-US"/>
        </w:rPr>
        <w:t xml:space="preserve">do you think </w:t>
      </w:r>
      <w:r w:rsidRPr="00577632">
        <w:rPr>
          <w:rFonts w:ascii="Arial" w:hAnsi="Arial"/>
          <w:lang w:val="en-US"/>
        </w:rPr>
        <w:t>users of financial information in your country</w:t>
      </w:r>
      <w:r w:rsidR="00237832">
        <w:rPr>
          <w:rFonts w:ascii="Arial" w:hAnsi="Arial"/>
          <w:lang w:val="en-US"/>
        </w:rPr>
        <w:t xml:space="preserve"> are</w:t>
      </w:r>
      <w:r w:rsidRPr="00577632">
        <w:rPr>
          <w:rFonts w:ascii="Arial" w:hAnsi="Arial"/>
          <w:lang w:val="en-US"/>
        </w:rPr>
        <w:t xml:space="preserve"> aware of the impact that inflation has on financial information, especially in economic environments with moderate or high inflation?</w:t>
      </w:r>
    </w:p>
    <w:p w:rsidR="000F24A5" w:rsidRPr="00577632" w:rsidRDefault="000F24A5" w:rsidP="00F758CF">
      <w:pPr>
        <w:spacing w:before="120"/>
        <w:ind w:left="-709"/>
        <w:jc w:val="both"/>
        <w:rPr>
          <w:rFonts w:ascii="Arial" w:hAnsi="Arial" w:cs="Arial"/>
          <w:sz w:val="22"/>
          <w:szCs w:val="22"/>
          <w:lang w:val="en-US"/>
        </w:rPr>
      </w:pPr>
      <w:r w:rsidRPr="00577632">
        <w:rPr>
          <w:rFonts w:ascii="Arial" w:hAnsi="Arial" w:cs="Arial"/>
          <w:sz w:val="22"/>
          <w:szCs w:val="22"/>
          <w:lang w:val="en-US"/>
        </w:rPr>
        <w:t>Yes</w:t>
      </w:r>
      <w:r w:rsidR="009B1D23">
        <w:rPr>
          <w:rFonts w:ascii="Arial" w:hAnsi="Arial" w:cs="Arial"/>
          <w:sz w:val="22"/>
          <w:szCs w:val="22"/>
          <w:lang w:val="en-US"/>
        </w:rPr>
        <w:tab/>
        <w:t>__</w:t>
      </w:r>
    </w:p>
    <w:p w:rsidR="000F24A5" w:rsidRPr="00577632" w:rsidRDefault="000F24A5" w:rsidP="00F758CF">
      <w:pPr>
        <w:spacing w:before="120"/>
        <w:ind w:left="-709"/>
        <w:jc w:val="both"/>
        <w:rPr>
          <w:rFonts w:ascii="Arial" w:hAnsi="Arial" w:cs="Arial"/>
          <w:sz w:val="22"/>
          <w:szCs w:val="22"/>
          <w:lang w:val="en-US"/>
        </w:rPr>
      </w:pPr>
      <w:r w:rsidRPr="00577632">
        <w:rPr>
          <w:rFonts w:ascii="Arial" w:hAnsi="Arial" w:cs="Arial"/>
          <w:sz w:val="22"/>
          <w:szCs w:val="22"/>
          <w:lang w:val="en-US"/>
        </w:rPr>
        <w:t>No</w:t>
      </w:r>
      <w:r w:rsidR="009B1D23">
        <w:rPr>
          <w:rFonts w:ascii="Arial" w:hAnsi="Arial" w:cs="Arial"/>
          <w:sz w:val="22"/>
          <w:szCs w:val="22"/>
          <w:lang w:val="en-US"/>
        </w:rPr>
        <w:tab/>
        <w:t>__</w:t>
      </w:r>
    </w:p>
    <w:p w:rsidR="00F758CF" w:rsidRDefault="000F24A5" w:rsidP="00F758CF">
      <w:pPr>
        <w:spacing w:before="120"/>
        <w:ind w:left="-709"/>
        <w:jc w:val="both"/>
        <w:rPr>
          <w:rFonts w:ascii="Arial" w:hAnsi="Arial" w:cs="Arial"/>
          <w:sz w:val="22"/>
          <w:szCs w:val="22"/>
          <w:lang w:val="en-US"/>
        </w:rPr>
      </w:pPr>
      <w:r w:rsidRPr="00577632">
        <w:rPr>
          <w:rFonts w:ascii="Arial" w:hAnsi="Arial" w:cs="Arial"/>
          <w:sz w:val="22"/>
          <w:szCs w:val="22"/>
          <w:lang w:val="en-US"/>
        </w:rPr>
        <w:t>Comments</w:t>
      </w:r>
      <w:r w:rsidR="00F758CF">
        <w:rPr>
          <w:rFonts w:ascii="Arial" w:hAnsi="Arial" w:cs="Arial"/>
          <w:sz w:val="22"/>
          <w:szCs w:val="22"/>
          <w:lang w:val="en-US"/>
        </w:rPr>
        <w:t>___________________________________________________________________</w:t>
      </w:r>
    </w:p>
    <w:p w:rsidR="00BF01E8" w:rsidRDefault="00BF01E8" w:rsidP="00F758CF">
      <w:pPr>
        <w:spacing w:before="120"/>
        <w:ind w:left="-709"/>
        <w:jc w:val="both"/>
        <w:rPr>
          <w:rFonts w:ascii="Arial" w:hAnsi="Arial" w:cs="Arial"/>
          <w:sz w:val="22"/>
          <w:szCs w:val="22"/>
          <w:lang w:val="en-US"/>
        </w:rPr>
      </w:pPr>
    </w:p>
    <w:p w:rsidR="00F758CF" w:rsidRPr="00577632" w:rsidRDefault="00F758CF" w:rsidP="00F758CF">
      <w:pPr>
        <w:spacing w:before="120"/>
        <w:ind w:left="-709"/>
        <w:jc w:val="both"/>
        <w:rPr>
          <w:rFonts w:ascii="Arial" w:hAnsi="Arial" w:cs="Arial"/>
          <w:sz w:val="22"/>
          <w:szCs w:val="22"/>
          <w:lang w:val="en-US"/>
        </w:rPr>
      </w:pPr>
      <w:r>
        <w:rPr>
          <w:rFonts w:ascii="Arial" w:hAnsi="Arial" w:cs="Arial"/>
          <w:sz w:val="22"/>
          <w:szCs w:val="22"/>
          <w:lang w:val="en-US"/>
        </w:rPr>
        <w:t>____________________________________________________________________________</w:t>
      </w:r>
    </w:p>
    <w:p w:rsidR="000F24A5" w:rsidRDefault="000F24A5" w:rsidP="00F758CF">
      <w:pPr>
        <w:spacing w:before="120"/>
        <w:ind w:left="-709"/>
        <w:jc w:val="both"/>
        <w:rPr>
          <w:rFonts w:ascii="Arial" w:hAnsi="Arial"/>
          <w:lang w:val="en-US"/>
        </w:rPr>
      </w:pPr>
    </w:p>
    <w:p w:rsidR="000F24A5" w:rsidRDefault="000F24A5" w:rsidP="00F758CF">
      <w:pPr>
        <w:spacing w:before="120"/>
        <w:ind w:left="-709"/>
        <w:jc w:val="both"/>
        <w:rPr>
          <w:rFonts w:ascii="Arial" w:hAnsi="Arial"/>
          <w:lang w:val="en-US"/>
        </w:rPr>
      </w:pPr>
    </w:p>
    <w:p w:rsidR="000F24A5" w:rsidRPr="00AB3A58" w:rsidRDefault="000F24A5" w:rsidP="00F758CF">
      <w:pPr>
        <w:pStyle w:val="Listenabsatz"/>
        <w:numPr>
          <w:ilvl w:val="0"/>
          <w:numId w:val="17"/>
        </w:numPr>
        <w:spacing w:before="120"/>
        <w:ind w:left="-709" w:hanging="284"/>
        <w:contextualSpacing w:val="0"/>
        <w:jc w:val="both"/>
        <w:rPr>
          <w:rFonts w:ascii="Arial" w:hAnsi="Arial"/>
          <w:lang w:val="en-US"/>
        </w:rPr>
      </w:pPr>
      <w:r w:rsidRPr="00AB3A58">
        <w:rPr>
          <w:rFonts w:ascii="Arial" w:hAnsi="Arial"/>
          <w:lang w:val="en-US"/>
        </w:rPr>
        <w:t>The impact that inflation has on financial information presented in a currency of an economic environment with moderate or high inflation is not the same for all entities because such impact depends on both the level of inflation and the financing structure of the entity. Are users in your country generally aware of this situation?</w:t>
      </w:r>
    </w:p>
    <w:p w:rsidR="000F24A5" w:rsidRPr="00AB3A58" w:rsidRDefault="000F24A5" w:rsidP="00F758CF">
      <w:pPr>
        <w:spacing w:before="120"/>
        <w:ind w:left="-709"/>
        <w:jc w:val="both"/>
        <w:rPr>
          <w:rFonts w:ascii="Arial" w:hAnsi="Arial" w:cs="Arial"/>
          <w:sz w:val="22"/>
          <w:szCs w:val="22"/>
          <w:lang w:val="en-US"/>
        </w:rPr>
      </w:pPr>
      <w:r w:rsidRPr="00AB3A58">
        <w:rPr>
          <w:rFonts w:ascii="Arial" w:hAnsi="Arial" w:cs="Arial"/>
          <w:sz w:val="22"/>
          <w:szCs w:val="22"/>
          <w:lang w:val="en-US"/>
        </w:rPr>
        <w:t>Yes</w:t>
      </w:r>
      <w:r w:rsidR="009B1D23">
        <w:rPr>
          <w:rFonts w:ascii="Arial" w:hAnsi="Arial" w:cs="Arial"/>
          <w:sz w:val="22"/>
          <w:szCs w:val="22"/>
          <w:lang w:val="en-US"/>
        </w:rPr>
        <w:tab/>
        <w:t>__</w:t>
      </w:r>
    </w:p>
    <w:p w:rsidR="000F24A5" w:rsidRPr="00AB3A58" w:rsidRDefault="000F24A5" w:rsidP="00F758CF">
      <w:pPr>
        <w:spacing w:before="120"/>
        <w:ind w:left="-709"/>
        <w:jc w:val="both"/>
        <w:rPr>
          <w:rFonts w:ascii="Arial" w:hAnsi="Arial" w:cs="Arial"/>
          <w:sz w:val="22"/>
          <w:szCs w:val="22"/>
          <w:lang w:val="en-US"/>
        </w:rPr>
      </w:pPr>
      <w:r w:rsidRPr="00AB3A58">
        <w:rPr>
          <w:rFonts w:ascii="Arial" w:hAnsi="Arial" w:cs="Arial"/>
          <w:sz w:val="22"/>
          <w:szCs w:val="22"/>
          <w:lang w:val="en-US"/>
        </w:rPr>
        <w:t>No</w:t>
      </w:r>
      <w:r w:rsidR="009B1D23">
        <w:rPr>
          <w:rFonts w:ascii="Arial" w:hAnsi="Arial" w:cs="Arial"/>
          <w:sz w:val="22"/>
          <w:szCs w:val="22"/>
          <w:lang w:val="en-US"/>
        </w:rPr>
        <w:tab/>
        <w:t>__</w:t>
      </w:r>
    </w:p>
    <w:p w:rsidR="00F758CF" w:rsidRDefault="00F758CF" w:rsidP="00F758CF">
      <w:pPr>
        <w:spacing w:before="120"/>
        <w:ind w:left="-709"/>
        <w:jc w:val="both"/>
        <w:rPr>
          <w:rFonts w:ascii="Arial" w:hAnsi="Arial" w:cs="Arial"/>
          <w:sz w:val="22"/>
          <w:szCs w:val="22"/>
          <w:lang w:val="en-US"/>
        </w:rPr>
      </w:pPr>
      <w:r w:rsidRPr="00577632">
        <w:rPr>
          <w:rFonts w:ascii="Arial" w:hAnsi="Arial" w:cs="Arial"/>
          <w:sz w:val="22"/>
          <w:szCs w:val="22"/>
          <w:lang w:val="en-US"/>
        </w:rPr>
        <w:t>Comments</w:t>
      </w:r>
      <w:r>
        <w:rPr>
          <w:rFonts w:ascii="Arial" w:hAnsi="Arial" w:cs="Arial"/>
          <w:sz w:val="22"/>
          <w:szCs w:val="22"/>
          <w:lang w:val="en-US"/>
        </w:rPr>
        <w:t>___________________________________________________________________</w:t>
      </w:r>
    </w:p>
    <w:p w:rsidR="00BF01E8" w:rsidRDefault="00BF01E8" w:rsidP="00F758CF">
      <w:pPr>
        <w:spacing w:before="120"/>
        <w:ind w:left="-709"/>
        <w:jc w:val="both"/>
        <w:rPr>
          <w:rFonts w:ascii="Arial" w:hAnsi="Arial" w:cs="Arial"/>
          <w:sz w:val="22"/>
          <w:szCs w:val="22"/>
          <w:lang w:val="en-US"/>
        </w:rPr>
      </w:pPr>
    </w:p>
    <w:p w:rsidR="000F24A5" w:rsidRDefault="00F758CF" w:rsidP="00F758CF">
      <w:pPr>
        <w:spacing w:before="120"/>
        <w:ind w:left="-709"/>
        <w:jc w:val="both"/>
        <w:rPr>
          <w:rFonts w:ascii="Arial" w:hAnsi="Arial"/>
          <w:lang w:val="en-US"/>
        </w:rPr>
      </w:pPr>
      <w:r>
        <w:rPr>
          <w:rFonts w:ascii="Arial" w:hAnsi="Arial" w:cs="Arial"/>
          <w:sz w:val="22"/>
          <w:szCs w:val="22"/>
          <w:lang w:val="en-US"/>
        </w:rPr>
        <w:t>____________________________________________________________________________</w:t>
      </w:r>
    </w:p>
    <w:p w:rsidR="000F24A5" w:rsidRDefault="000F24A5" w:rsidP="00F758CF">
      <w:pPr>
        <w:spacing w:before="120"/>
        <w:ind w:left="-709"/>
        <w:jc w:val="both"/>
        <w:rPr>
          <w:rFonts w:ascii="Arial" w:hAnsi="Arial"/>
          <w:lang w:val="en-US"/>
        </w:rPr>
      </w:pPr>
    </w:p>
    <w:p w:rsidR="00CF69F2" w:rsidRDefault="00CF69F2">
      <w:pPr>
        <w:rPr>
          <w:rFonts w:ascii="Arial" w:hAnsi="Arial"/>
          <w:lang w:val="en-US"/>
        </w:rPr>
      </w:pPr>
      <w:r>
        <w:rPr>
          <w:rFonts w:ascii="Arial" w:hAnsi="Arial"/>
          <w:lang w:val="en-US"/>
        </w:rPr>
        <w:br w:type="page"/>
      </w:r>
    </w:p>
    <w:p w:rsidR="000F24A5" w:rsidRDefault="000F24A5" w:rsidP="00F758CF">
      <w:pPr>
        <w:spacing w:before="120"/>
        <w:ind w:left="-709"/>
        <w:jc w:val="both"/>
        <w:rPr>
          <w:rFonts w:ascii="Arial" w:hAnsi="Arial"/>
          <w:lang w:val="en-US"/>
        </w:rPr>
      </w:pPr>
    </w:p>
    <w:p w:rsidR="000F24A5" w:rsidRPr="00AB3A58" w:rsidRDefault="000F24A5" w:rsidP="00F758CF">
      <w:pPr>
        <w:pStyle w:val="Listenabsatz"/>
        <w:numPr>
          <w:ilvl w:val="0"/>
          <w:numId w:val="17"/>
        </w:numPr>
        <w:spacing w:before="120"/>
        <w:ind w:left="-709" w:hanging="284"/>
        <w:contextualSpacing w:val="0"/>
        <w:jc w:val="both"/>
        <w:rPr>
          <w:rFonts w:ascii="Arial" w:hAnsi="Arial"/>
          <w:lang w:val="en-US"/>
        </w:rPr>
      </w:pPr>
      <w:r w:rsidRPr="00AB3A58">
        <w:rPr>
          <w:rFonts w:ascii="Arial" w:hAnsi="Arial"/>
          <w:lang w:val="en-US"/>
        </w:rPr>
        <w:t>Since inflation is a cost, financial information presented in the currency of an economic environment with moderate or high inflation can show nominal gains in excess of real gains; i.e., gains that include the effects of inflation. For example:</w:t>
      </w:r>
    </w:p>
    <w:p w:rsidR="000F24A5" w:rsidRPr="00577632" w:rsidRDefault="000F24A5" w:rsidP="00F758CF">
      <w:pPr>
        <w:pStyle w:val="Listenabsatz"/>
        <w:spacing w:before="120"/>
        <w:ind w:left="-709"/>
        <w:contextualSpacing w:val="0"/>
        <w:jc w:val="both"/>
        <w:rPr>
          <w:rFonts w:ascii="Arial" w:hAnsi="Arial"/>
          <w:lang w:val="en-US"/>
        </w:rPr>
      </w:pPr>
      <w:r w:rsidRPr="00577632">
        <w:rPr>
          <w:rFonts w:ascii="Arial" w:hAnsi="Arial"/>
          <w:lang w:val="en-US"/>
        </w:rPr>
        <w:t xml:space="preserve">Assume an entity held the following at 1/1/20X6: </w:t>
      </w:r>
    </w:p>
    <w:p w:rsidR="000F24A5" w:rsidRPr="00577632" w:rsidRDefault="000F24A5" w:rsidP="00F758CF">
      <w:pPr>
        <w:pStyle w:val="Listenabsatz"/>
        <w:spacing w:before="120"/>
        <w:ind w:left="-709"/>
        <w:contextualSpacing w:val="0"/>
        <w:jc w:val="both"/>
        <w:rPr>
          <w:rFonts w:ascii="Arial" w:hAnsi="Arial"/>
          <w:lang w:val="en-US"/>
        </w:rPr>
      </w:pPr>
      <w:r w:rsidRPr="00577632">
        <w:rPr>
          <w:rFonts w:ascii="Arial" w:hAnsi="Arial"/>
          <w:lang w:val="en-US"/>
        </w:rPr>
        <w:t xml:space="preserve">Cash     CU1,000 and </w:t>
      </w:r>
    </w:p>
    <w:p w:rsidR="000F24A5" w:rsidRPr="00577632" w:rsidRDefault="000F24A5" w:rsidP="00F758CF">
      <w:pPr>
        <w:pStyle w:val="Listenabsatz"/>
        <w:spacing w:before="120"/>
        <w:ind w:left="-709"/>
        <w:contextualSpacing w:val="0"/>
        <w:jc w:val="both"/>
        <w:rPr>
          <w:rFonts w:ascii="Arial" w:hAnsi="Arial"/>
          <w:lang w:val="en-US"/>
        </w:rPr>
      </w:pPr>
      <w:r w:rsidRPr="00577632">
        <w:rPr>
          <w:rFonts w:ascii="Arial" w:hAnsi="Arial"/>
          <w:lang w:val="en-US"/>
        </w:rPr>
        <w:t xml:space="preserve">Equity    CU1,000 </w:t>
      </w:r>
    </w:p>
    <w:p w:rsidR="000F24A5" w:rsidRPr="00577632" w:rsidRDefault="000F24A5" w:rsidP="00F758CF">
      <w:pPr>
        <w:pStyle w:val="Listenabsatz"/>
        <w:spacing w:before="120"/>
        <w:ind w:left="-709"/>
        <w:contextualSpacing w:val="0"/>
        <w:jc w:val="both"/>
        <w:rPr>
          <w:rFonts w:ascii="Arial" w:hAnsi="Arial"/>
          <w:lang w:val="en-US"/>
        </w:rPr>
      </w:pPr>
      <w:r w:rsidRPr="00577632">
        <w:rPr>
          <w:rFonts w:ascii="Arial" w:hAnsi="Arial"/>
          <w:lang w:val="en-US"/>
        </w:rPr>
        <w:t xml:space="preserve">During the period the rate of inflation was 10% (loss of purchasing power). Additionally, the profit of the period was CU40 (revenue less expenses). </w:t>
      </w:r>
    </w:p>
    <w:p w:rsidR="000F24A5" w:rsidRPr="00577632" w:rsidRDefault="000F24A5" w:rsidP="00F758CF">
      <w:pPr>
        <w:pStyle w:val="Listenabsatz"/>
        <w:spacing w:before="120"/>
        <w:ind w:left="-709"/>
        <w:contextualSpacing w:val="0"/>
        <w:jc w:val="both"/>
        <w:rPr>
          <w:rFonts w:ascii="Arial" w:hAnsi="Arial"/>
          <w:lang w:val="en-US"/>
        </w:rPr>
      </w:pPr>
      <w:r w:rsidRPr="00577632">
        <w:rPr>
          <w:rFonts w:ascii="Arial" w:hAnsi="Arial"/>
          <w:lang w:val="en-US"/>
        </w:rPr>
        <w:t xml:space="preserve">As of 31/12/20X6 it held: </w:t>
      </w:r>
    </w:p>
    <w:p w:rsidR="000F24A5" w:rsidRPr="00577632" w:rsidRDefault="000F24A5" w:rsidP="00F758CF">
      <w:pPr>
        <w:pStyle w:val="Listenabsatz"/>
        <w:spacing w:before="120"/>
        <w:ind w:left="-709"/>
        <w:contextualSpacing w:val="0"/>
        <w:jc w:val="both"/>
        <w:rPr>
          <w:rFonts w:ascii="Arial" w:hAnsi="Arial"/>
          <w:lang w:val="en-US"/>
        </w:rPr>
      </w:pPr>
      <w:r w:rsidRPr="00577632">
        <w:rPr>
          <w:rFonts w:ascii="Arial" w:hAnsi="Arial"/>
          <w:lang w:val="en-US"/>
        </w:rPr>
        <w:t xml:space="preserve">Cash     CU1,040 </w:t>
      </w:r>
    </w:p>
    <w:p w:rsidR="000F24A5" w:rsidRPr="00577632" w:rsidRDefault="000F24A5" w:rsidP="00F758CF">
      <w:pPr>
        <w:pStyle w:val="Listenabsatz"/>
        <w:spacing w:before="120"/>
        <w:ind w:left="-709"/>
        <w:contextualSpacing w:val="0"/>
        <w:jc w:val="both"/>
        <w:rPr>
          <w:rFonts w:ascii="Arial" w:hAnsi="Arial"/>
          <w:lang w:val="en-US"/>
        </w:rPr>
      </w:pPr>
      <w:r w:rsidRPr="00577632">
        <w:rPr>
          <w:rFonts w:ascii="Arial" w:hAnsi="Arial"/>
          <w:lang w:val="en-US"/>
        </w:rPr>
        <w:t xml:space="preserve">Equity    CU1,000 </w:t>
      </w:r>
    </w:p>
    <w:p w:rsidR="000F24A5" w:rsidRPr="00577632" w:rsidRDefault="000F24A5" w:rsidP="00F758CF">
      <w:pPr>
        <w:pStyle w:val="Listenabsatz"/>
        <w:spacing w:before="120"/>
        <w:ind w:left="-709"/>
        <w:contextualSpacing w:val="0"/>
        <w:jc w:val="both"/>
        <w:rPr>
          <w:rFonts w:ascii="Arial" w:hAnsi="Arial"/>
          <w:lang w:val="en-US"/>
        </w:rPr>
      </w:pPr>
      <w:r w:rsidRPr="00577632">
        <w:rPr>
          <w:rFonts w:ascii="Arial" w:hAnsi="Arial"/>
          <w:lang w:val="en-US"/>
        </w:rPr>
        <w:t>Profit      CU40</w:t>
      </w:r>
    </w:p>
    <w:p w:rsidR="000F24A5" w:rsidRPr="00577632" w:rsidRDefault="000F24A5" w:rsidP="00F758CF">
      <w:pPr>
        <w:pStyle w:val="Listenabsatz"/>
        <w:spacing w:before="120"/>
        <w:ind w:left="-709"/>
        <w:contextualSpacing w:val="0"/>
        <w:jc w:val="both"/>
        <w:rPr>
          <w:rFonts w:ascii="Arial" w:hAnsi="Arial"/>
          <w:lang w:val="en-US"/>
        </w:rPr>
      </w:pPr>
      <w:r w:rsidRPr="00577632">
        <w:rPr>
          <w:rFonts w:ascii="Arial" w:hAnsi="Arial"/>
          <w:lang w:val="en-US"/>
        </w:rPr>
        <w:t>To maintain its equity in monetary terms (no loss of purchasing power), at the end of the period the entity must have equity of CU1,000 + 10% inflation, i.e. CU1,100.</w:t>
      </w:r>
    </w:p>
    <w:p w:rsidR="000F24A5" w:rsidRPr="00577632" w:rsidRDefault="000F24A5" w:rsidP="00F758CF">
      <w:pPr>
        <w:pStyle w:val="Listenabsatz"/>
        <w:spacing w:before="120"/>
        <w:ind w:left="-709"/>
        <w:contextualSpacing w:val="0"/>
        <w:jc w:val="both"/>
        <w:rPr>
          <w:rFonts w:ascii="Arial" w:hAnsi="Arial"/>
          <w:lang w:val="en-US"/>
        </w:rPr>
      </w:pPr>
      <w:r w:rsidRPr="00577632">
        <w:rPr>
          <w:rFonts w:ascii="Arial" w:hAnsi="Arial"/>
          <w:lang w:val="en-US"/>
        </w:rPr>
        <w:t xml:space="preserve">However, since equity is only CU1,040, it has lost CU60 (CU1,040 vs. CU1,100). In other words, in nominal terms the financial information of the entity shows a profit of CU40, and the inflation adjusted financial information shows a loss of CU60. </w:t>
      </w:r>
    </w:p>
    <w:p w:rsidR="000F24A5" w:rsidRPr="00577632" w:rsidRDefault="000F24A5" w:rsidP="00F758CF">
      <w:pPr>
        <w:pStyle w:val="Listenabsatz"/>
        <w:spacing w:before="120"/>
        <w:ind w:left="-709"/>
        <w:contextualSpacing w:val="0"/>
        <w:jc w:val="both"/>
        <w:rPr>
          <w:rFonts w:ascii="Arial" w:hAnsi="Arial"/>
          <w:lang w:val="en-US"/>
        </w:rPr>
      </w:pPr>
      <w:r w:rsidRPr="00577632">
        <w:rPr>
          <w:rFonts w:ascii="Arial" w:hAnsi="Arial"/>
          <w:lang w:val="en-US"/>
        </w:rPr>
        <w:t>In the first case, the entity could pay dividends of CU40, resulting the decapitalization of the entity; in the second case (adjusted for inflation) it can be seen that there is no basis for the payment of a dividend.</w:t>
      </w:r>
    </w:p>
    <w:p w:rsidR="000F24A5" w:rsidRPr="00577632" w:rsidRDefault="000F24A5" w:rsidP="00F758CF">
      <w:pPr>
        <w:spacing w:before="120"/>
        <w:ind w:left="-709"/>
        <w:jc w:val="both"/>
        <w:rPr>
          <w:rFonts w:ascii="Arial" w:hAnsi="Arial"/>
          <w:lang w:val="en-US"/>
        </w:rPr>
      </w:pPr>
      <w:r w:rsidRPr="00577632">
        <w:rPr>
          <w:rFonts w:ascii="Arial" w:hAnsi="Arial"/>
          <w:lang w:val="en-US"/>
        </w:rPr>
        <w:t xml:space="preserve">In your country, </w:t>
      </w:r>
      <w:r w:rsidR="00A03266">
        <w:rPr>
          <w:rFonts w:ascii="Arial" w:hAnsi="Arial"/>
          <w:lang w:val="en-US"/>
        </w:rPr>
        <w:t xml:space="preserve">do you think </w:t>
      </w:r>
      <w:r w:rsidRPr="00577632">
        <w:rPr>
          <w:rFonts w:ascii="Arial" w:hAnsi="Arial"/>
          <w:lang w:val="en-US"/>
        </w:rPr>
        <w:t xml:space="preserve">users of financial information </w:t>
      </w:r>
      <w:r w:rsidR="009B1D23">
        <w:rPr>
          <w:rFonts w:ascii="Arial" w:hAnsi="Arial"/>
          <w:lang w:val="en-US"/>
        </w:rPr>
        <w:t xml:space="preserve">are </w:t>
      </w:r>
      <w:r w:rsidRPr="00577632">
        <w:rPr>
          <w:rFonts w:ascii="Arial" w:hAnsi="Arial"/>
          <w:lang w:val="en-US"/>
        </w:rPr>
        <w:t>aware of the above described weakness in financial information that does not reflect the impact of inflation?</w:t>
      </w:r>
    </w:p>
    <w:p w:rsidR="000F24A5" w:rsidRPr="00577632" w:rsidRDefault="000F24A5" w:rsidP="00F758CF">
      <w:pPr>
        <w:spacing w:before="120"/>
        <w:ind w:left="-709"/>
        <w:jc w:val="both"/>
        <w:rPr>
          <w:rFonts w:ascii="Arial" w:hAnsi="Arial" w:cs="Arial"/>
          <w:sz w:val="22"/>
          <w:szCs w:val="22"/>
          <w:lang w:val="en-US"/>
        </w:rPr>
      </w:pPr>
      <w:r w:rsidRPr="00577632">
        <w:rPr>
          <w:rFonts w:ascii="Arial" w:hAnsi="Arial" w:cs="Arial"/>
          <w:sz w:val="22"/>
          <w:szCs w:val="22"/>
          <w:lang w:val="en-US"/>
        </w:rPr>
        <w:t>Yes</w:t>
      </w:r>
    </w:p>
    <w:p w:rsidR="000F24A5" w:rsidRPr="00577632" w:rsidRDefault="000F24A5" w:rsidP="00F758CF">
      <w:pPr>
        <w:spacing w:before="120"/>
        <w:ind w:left="-709"/>
        <w:jc w:val="both"/>
        <w:rPr>
          <w:rFonts w:ascii="Arial" w:hAnsi="Arial" w:cs="Arial"/>
          <w:sz w:val="22"/>
          <w:szCs w:val="22"/>
          <w:lang w:val="en-US"/>
        </w:rPr>
      </w:pPr>
      <w:r w:rsidRPr="00577632">
        <w:rPr>
          <w:rFonts w:ascii="Arial" w:hAnsi="Arial" w:cs="Arial"/>
          <w:sz w:val="22"/>
          <w:szCs w:val="22"/>
          <w:lang w:val="en-US"/>
        </w:rPr>
        <w:t>No</w:t>
      </w:r>
    </w:p>
    <w:p w:rsidR="00BF01E8" w:rsidRDefault="000F24A5" w:rsidP="00BF01E8">
      <w:pPr>
        <w:spacing w:before="120"/>
        <w:ind w:left="-709"/>
        <w:jc w:val="both"/>
        <w:rPr>
          <w:rFonts w:ascii="Arial" w:hAnsi="Arial"/>
          <w:lang w:val="en-US"/>
        </w:rPr>
      </w:pPr>
      <w:r w:rsidRPr="00577632">
        <w:rPr>
          <w:rFonts w:ascii="Arial" w:hAnsi="Arial" w:cs="Arial"/>
          <w:sz w:val="22"/>
          <w:szCs w:val="22"/>
          <w:lang w:val="en-US"/>
        </w:rPr>
        <w:t>Comments</w:t>
      </w:r>
      <w:r w:rsidR="00BF01E8">
        <w:rPr>
          <w:rFonts w:ascii="Arial" w:hAnsi="Arial"/>
          <w:lang w:val="en-US"/>
        </w:rPr>
        <w:t>______________________________________________________________</w:t>
      </w:r>
    </w:p>
    <w:p w:rsidR="00BF01E8" w:rsidRDefault="00BF01E8" w:rsidP="00BF01E8">
      <w:pPr>
        <w:spacing w:before="120"/>
        <w:ind w:left="-709"/>
        <w:jc w:val="both"/>
        <w:rPr>
          <w:rFonts w:ascii="Arial" w:hAnsi="Arial"/>
          <w:lang w:val="en-US"/>
        </w:rPr>
      </w:pPr>
    </w:p>
    <w:p w:rsidR="000F24A5" w:rsidRDefault="00BF01E8" w:rsidP="00BF01E8">
      <w:pPr>
        <w:spacing w:before="120"/>
        <w:ind w:left="-709"/>
        <w:jc w:val="both"/>
        <w:rPr>
          <w:rFonts w:ascii="Arial" w:hAnsi="Arial"/>
          <w:lang w:val="en-US"/>
        </w:rPr>
      </w:pPr>
      <w:r>
        <w:rPr>
          <w:rFonts w:ascii="Arial" w:hAnsi="Arial"/>
          <w:lang w:val="en-US"/>
        </w:rPr>
        <w:t>______________________________________________________________________</w:t>
      </w:r>
    </w:p>
    <w:p w:rsidR="000F24A5" w:rsidRDefault="000F24A5" w:rsidP="00F758CF">
      <w:pPr>
        <w:spacing w:before="120"/>
        <w:ind w:left="-709"/>
        <w:jc w:val="both"/>
        <w:rPr>
          <w:rFonts w:ascii="Arial" w:hAnsi="Arial"/>
          <w:lang w:val="en-US"/>
        </w:rPr>
      </w:pPr>
    </w:p>
    <w:p w:rsidR="00BF01E8" w:rsidRDefault="00BF01E8" w:rsidP="00F758CF">
      <w:pPr>
        <w:spacing w:before="120"/>
        <w:ind w:left="-709"/>
        <w:jc w:val="both"/>
        <w:rPr>
          <w:rFonts w:ascii="Arial" w:hAnsi="Arial"/>
          <w:lang w:val="en-US"/>
        </w:rPr>
      </w:pPr>
    </w:p>
    <w:p w:rsidR="000F24A5" w:rsidRPr="00AB3A58" w:rsidRDefault="000F24A5" w:rsidP="00F758CF">
      <w:pPr>
        <w:pStyle w:val="Listenabsatz"/>
        <w:numPr>
          <w:ilvl w:val="0"/>
          <w:numId w:val="17"/>
        </w:numPr>
        <w:spacing w:before="120"/>
        <w:ind w:left="-709" w:hanging="425"/>
        <w:contextualSpacing w:val="0"/>
        <w:jc w:val="both"/>
        <w:rPr>
          <w:rFonts w:ascii="Arial" w:hAnsi="Arial"/>
          <w:lang w:val="en-US"/>
        </w:rPr>
      </w:pPr>
      <w:r w:rsidRPr="00AB3A58">
        <w:rPr>
          <w:rFonts w:ascii="Arial" w:hAnsi="Arial"/>
          <w:lang w:val="en-US"/>
        </w:rPr>
        <w:t xml:space="preserve">If you responded </w:t>
      </w:r>
      <w:r w:rsidR="00A03266">
        <w:rPr>
          <w:rFonts w:ascii="Arial" w:hAnsi="Arial"/>
          <w:lang w:val="en-US"/>
        </w:rPr>
        <w:t xml:space="preserve">positively </w:t>
      </w:r>
      <w:r w:rsidRPr="00AB3A58">
        <w:rPr>
          <w:rFonts w:ascii="Arial" w:hAnsi="Arial"/>
          <w:lang w:val="en-US"/>
        </w:rPr>
        <w:t xml:space="preserve">to any of the previous three questions, do users of financial information utilize </w:t>
      </w:r>
      <w:r w:rsidR="00B52AEC">
        <w:rPr>
          <w:rFonts w:ascii="Arial" w:hAnsi="Arial"/>
          <w:lang w:val="en-US"/>
        </w:rPr>
        <w:t xml:space="preserve">some </w:t>
      </w:r>
      <w:r w:rsidRPr="00AB3A58">
        <w:rPr>
          <w:rFonts w:ascii="Arial" w:hAnsi="Arial"/>
          <w:lang w:val="en-US"/>
        </w:rPr>
        <w:t>other technique</w:t>
      </w:r>
      <w:r w:rsidR="00A03266">
        <w:rPr>
          <w:rFonts w:ascii="Arial" w:hAnsi="Arial"/>
          <w:lang w:val="en-US"/>
        </w:rPr>
        <w:t>s</w:t>
      </w:r>
      <w:r w:rsidRPr="00AB3A58">
        <w:rPr>
          <w:rFonts w:ascii="Arial" w:hAnsi="Arial"/>
          <w:lang w:val="en-US"/>
        </w:rPr>
        <w:t xml:space="preserve"> to analyze financial results presented within a moderate or high inflation economic environment?</w:t>
      </w:r>
    </w:p>
    <w:p w:rsidR="00F758CF" w:rsidRDefault="00F758CF" w:rsidP="00F758CF">
      <w:pPr>
        <w:spacing w:before="120"/>
        <w:ind w:left="-709"/>
        <w:jc w:val="both"/>
        <w:rPr>
          <w:rFonts w:ascii="Arial" w:hAnsi="Arial"/>
          <w:lang w:val="en-US"/>
        </w:rPr>
      </w:pPr>
      <w:r>
        <w:rPr>
          <w:rFonts w:ascii="Arial" w:hAnsi="Arial"/>
          <w:lang w:val="en-US"/>
        </w:rPr>
        <w:t>______________________________________________________________________</w:t>
      </w:r>
    </w:p>
    <w:p w:rsidR="00F758CF" w:rsidRDefault="00F758CF" w:rsidP="00F758CF">
      <w:pPr>
        <w:spacing w:before="120"/>
        <w:ind w:left="-709"/>
        <w:jc w:val="both"/>
        <w:rPr>
          <w:rFonts w:ascii="Arial" w:hAnsi="Arial"/>
          <w:lang w:val="en-US"/>
        </w:rPr>
      </w:pPr>
    </w:p>
    <w:p w:rsidR="000F24A5" w:rsidRDefault="00F758CF" w:rsidP="00F758CF">
      <w:pPr>
        <w:spacing w:before="120"/>
        <w:ind w:left="-709"/>
        <w:jc w:val="both"/>
        <w:rPr>
          <w:rFonts w:ascii="Arial" w:hAnsi="Arial"/>
          <w:lang w:val="en-US"/>
        </w:rPr>
      </w:pPr>
      <w:r>
        <w:rPr>
          <w:rFonts w:ascii="Arial" w:hAnsi="Arial"/>
          <w:lang w:val="en-US"/>
        </w:rPr>
        <w:t>______________________________________________________________________</w:t>
      </w:r>
    </w:p>
    <w:p w:rsidR="000F24A5" w:rsidRDefault="000F24A5" w:rsidP="00F758CF">
      <w:pPr>
        <w:spacing w:before="120"/>
        <w:ind w:left="-709"/>
        <w:jc w:val="both"/>
        <w:rPr>
          <w:rFonts w:ascii="Arial" w:hAnsi="Arial"/>
          <w:lang w:val="en-US"/>
        </w:rPr>
      </w:pPr>
    </w:p>
    <w:p w:rsidR="00F758CF" w:rsidRDefault="00F758CF" w:rsidP="00F758CF">
      <w:pPr>
        <w:spacing w:before="120"/>
        <w:ind w:left="-709"/>
        <w:jc w:val="both"/>
        <w:rPr>
          <w:rFonts w:ascii="Arial" w:hAnsi="Arial"/>
          <w:lang w:val="en-US"/>
        </w:rPr>
      </w:pPr>
    </w:p>
    <w:p w:rsidR="000F24A5" w:rsidRPr="00AB3A58" w:rsidRDefault="000F24A5" w:rsidP="00F758CF">
      <w:pPr>
        <w:pStyle w:val="Listenabsatz"/>
        <w:numPr>
          <w:ilvl w:val="0"/>
          <w:numId w:val="17"/>
        </w:numPr>
        <w:spacing w:before="120"/>
        <w:ind w:left="-709" w:hanging="425"/>
        <w:contextualSpacing w:val="0"/>
        <w:jc w:val="both"/>
        <w:rPr>
          <w:rFonts w:ascii="Arial" w:hAnsi="Arial"/>
          <w:lang w:val="en-US"/>
        </w:rPr>
      </w:pPr>
      <w:r w:rsidRPr="00AB3A58">
        <w:rPr>
          <w:rFonts w:ascii="Arial" w:hAnsi="Arial"/>
          <w:lang w:val="en-US"/>
        </w:rPr>
        <w:lastRenderedPageBreak/>
        <w:t xml:space="preserve">If you responded </w:t>
      </w:r>
      <w:r w:rsidR="00A03266">
        <w:rPr>
          <w:rFonts w:ascii="Arial" w:hAnsi="Arial"/>
          <w:lang w:val="en-US"/>
        </w:rPr>
        <w:t xml:space="preserve">positively </w:t>
      </w:r>
      <w:r w:rsidRPr="00AB3A58">
        <w:rPr>
          <w:rFonts w:ascii="Arial" w:hAnsi="Arial"/>
          <w:lang w:val="en-US"/>
        </w:rPr>
        <w:t>to the previous question, please explain in general terms what techniques and/or procedures are utilized to analyze financial statements.</w:t>
      </w:r>
    </w:p>
    <w:p w:rsidR="000F24A5" w:rsidRDefault="00F758CF" w:rsidP="00F758CF">
      <w:pPr>
        <w:spacing w:before="120"/>
        <w:ind w:left="-709"/>
        <w:jc w:val="both"/>
        <w:rPr>
          <w:rFonts w:ascii="Arial" w:hAnsi="Arial"/>
          <w:lang w:val="en-US"/>
        </w:rPr>
      </w:pPr>
      <w:r>
        <w:rPr>
          <w:rFonts w:ascii="Arial" w:hAnsi="Arial"/>
          <w:lang w:val="en-US"/>
        </w:rPr>
        <w:t>______________________________________________________________________</w:t>
      </w:r>
    </w:p>
    <w:p w:rsidR="00F758CF" w:rsidRDefault="00F758CF" w:rsidP="00F758CF">
      <w:pPr>
        <w:spacing w:before="120"/>
        <w:ind w:left="-709"/>
        <w:jc w:val="both"/>
        <w:rPr>
          <w:rFonts w:ascii="Arial" w:hAnsi="Arial"/>
          <w:lang w:val="en-US"/>
        </w:rPr>
      </w:pPr>
    </w:p>
    <w:p w:rsidR="000F24A5" w:rsidRDefault="00F758CF" w:rsidP="00F758CF">
      <w:pPr>
        <w:spacing w:before="120"/>
        <w:ind w:left="-709"/>
        <w:jc w:val="both"/>
        <w:rPr>
          <w:rFonts w:ascii="Arial" w:hAnsi="Arial"/>
          <w:lang w:val="en-US"/>
        </w:rPr>
      </w:pPr>
      <w:r>
        <w:rPr>
          <w:rFonts w:ascii="Arial" w:hAnsi="Arial"/>
          <w:lang w:val="en-US"/>
        </w:rPr>
        <w:t>______________________________________________________________________</w:t>
      </w:r>
    </w:p>
    <w:p w:rsidR="00F758CF" w:rsidRDefault="00F758CF" w:rsidP="00F758CF">
      <w:pPr>
        <w:spacing w:before="120"/>
        <w:ind w:left="-709"/>
        <w:jc w:val="both"/>
        <w:rPr>
          <w:rFonts w:ascii="Arial" w:hAnsi="Arial"/>
          <w:lang w:val="en-US"/>
        </w:rPr>
      </w:pPr>
    </w:p>
    <w:p w:rsidR="00F758CF" w:rsidRDefault="00F758CF" w:rsidP="00F758CF">
      <w:pPr>
        <w:spacing w:before="120"/>
        <w:ind w:left="-709"/>
        <w:jc w:val="both"/>
        <w:rPr>
          <w:rFonts w:ascii="Arial" w:hAnsi="Arial"/>
          <w:lang w:val="en-US"/>
        </w:rPr>
      </w:pPr>
    </w:p>
    <w:p w:rsidR="000F24A5" w:rsidRPr="00AB3A58" w:rsidRDefault="000F24A5" w:rsidP="00F758CF">
      <w:pPr>
        <w:pStyle w:val="Listenabsatz"/>
        <w:numPr>
          <w:ilvl w:val="0"/>
          <w:numId w:val="17"/>
        </w:numPr>
        <w:spacing w:before="120"/>
        <w:ind w:left="-709" w:hanging="425"/>
        <w:contextualSpacing w:val="0"/>
        <w:jc w:val="both"/>
        <w:rPr>
          <w:rFonts w:ascii="Arial" w:hAnsi="Arial"/>
          <w:lang w:val="en-US"/>
        </w:rPr>
      </w:pPr>
      <w:r w:rsidRPr="00AB3A58">
        <w:rPr>
          <w:rFonts w:ascii="Arial" w:hAnsi="Arial"/>
          <w:lang w:val="en-US"/>
        </w:rPr>
        <w:t>If your responses to questions 2 through 4 were negative, please indicate to which of the following you attribute the lack of awareness of the distortions of financial information:</w:t>
      </w:r>
    </w:p>
    <w:p w:rsidR="000F24A5" w:rsidRPr="00577632" w:rsidRDefault="000F24A5" w:rsidP="00F758CF">
      <w:pPr>
        <w:pStyle w:val="Listenabsatz"/>
        <w:numPr>
          <w:ilvl w:val="0"/>
          <w:numId w:val="15"/>
        </w:numPr>
        <w:spacing w:before="120"/>
        <w:ind w:left="-284" w:hanging="425"/>
        <w:contextualSpacing w:val="0"/>
        <w:jc w:val="both"/>
        <w:rPr>
          <w:rFonts w:ascii="Arial" w:hAnsi="Arial"/>
          <w:lang w:val="en-US"/>
        </w:rPr>
      </w:pPr>
      <w:r w:rsidRPr="00577632">
        <w:rPr>
          <w:rFonts w:ascii="Arial" w:hAnsi="Arial"/>
          <w:lang w:val="en-US"/>
        </w:rPr>
        <w:t>Lack of knowledge on the topic.</w:t>
      </w:r>
    </w:p>
    <w:p w:rsidR="000F24A5" w:rsidRPr="00577632" w:rsidRDefault="000F24A5" w:rsidP="00F758CF">
      <w:pPr>
        <w:pStyle w:val="Listenabsatz"/>
        <w:numPr>
          <w:ilvl w:val="0"/>
          <w:numId w:val="15"/>
        </w:numPr>
        <w:spacing w:before="120"/>
        <w:ind w:left="-284" w:hanging="425"/>
        <w:contextualSpacing w:val="0"/>
        <w:jc w:val="both"/>
        <w:rPr>
          <w:rFonts w:ascii="Arial" w:hAnsi="Arial"/>
          <w:lang w:val="en-US"/>
        </w:rPr>
      </w:pPr>
      <w:r w:rsidRPr="00577632">
        <w:rPr>
          <w:rFonts w:ascii="Arial" w:hAnsi="Arial"/>
          <w:lang w:val="en-US"/>
        </w:rPr>
        <w:t>Lack of experience with the restatement of financial information to reflect the effects of inflation.</w:t>
      </w:r>
    </w:p>
    <w:p w:rsidR="00AB3A58" w:rsidRDefault="000F24A5" w:rsidP="00F758CF">
      <w:pPr>
        <w:pStyle w:val="Listenabsatz"/>
        <w:numPr>
          <w:ilvl w:val="0"/>
          <w:numId w:val="15"/>
        </w:numPr>
        <w:spacing w:before="120"/>
        <w:ind w:left="-284" w:hanging="425"/>
        <w:contextualSpacing w:val="0"/>
        <w:jc w:val="both"/>
        <w:rPr>
          <w:rFonts w:ascii="Arial" w:hAnsi="Arial"/>
          <w:lang w:val="en-US"/>
        </w:rPr>
      </w:pPr>
      <w:r w:rsidRPr="00577632">
        <w:rPr>
          <w:rFonts w:ascii="Arial" w:hAnsi="Arial"/>
          <w:lang w:val="en-US"/>
        </w:rPr>
        <w:t>The use of analytical models that do not capture the distortions of financial statements caused by inflation.</w:t>
      </w:r>
      <w:r w:rsidR="00AB3A58">
        <w:rPr>
          <w:rFonts w:ascii="Arial" w:hAnsi="Arial"/>
          <w:lang w:val="en-US"/>
        </w:rPr>
        <w:t xml:space="preserve"> </w:t>
      </w:r>
    </w:p>
    <w:p w:rsidR="000F24A5" w:rsidRPr="00577632" w:rsidRDefault="00AB3A58">
      <w:pPr>
        <w:pStyle w:val="Listenabsatz"/>
        <w:numPr>
          <w:ilvl w:val="0"/>
          <w:numId w:val="15"/>
        </w:numPr>
        <w:spacing w:before="120"/>
        <w:ind w:left="-284" w:hanging="425"/>
        <w:contextualSpacing w:val="0"/>
        <w:rPr>
          <w:rFonts w:ascii="Arial" w:hAnsi="Arial"/>
          <w:lang w:val="en-US"/>
        </w:rPr>
      </w:pPr>
      <w:r>
        <w:rPr>
          <w:rFonts w:ascii="Arial" w:hAnsi="Arial"/>
          <w:lang w:val="en-US"/>
        </w:rPr>
        <w:t xml:space="preserve">Other </w:t>
      </w:r>
      <w:r w:rsidRPr="00577632">
        <w:rPr>
          <w:rFonts w:ascii="Arial" w:hAnsi="Arial"/>
          <w:lang w:val="en-US"/>
        </w:rPr>
        <w:t>causes (please</w:t>
      </w:r>
      <w:r w:rsidR="00A03266">
        <w:rPr>
          <w:rFonts w:ascii="Arial" w:hAnsi="Arial"/>
          <w:lang w:val="en-US"/>
        </w:rPr>
        <w:t xml:space="preserve"> </w:t>
      </w:r>
      <w:r w:rsidRPr="00577632">
        <w:rPr>
          <w:rFonts w:ascii="Arial" w:hAnsi="Arial"/>
          <w:lang w:val="en-US"/>
        </w:rPr>
        <w:t>describe)</w:t>
      </w:r>
      <w:r w:rsidR="00F758CF">
        <w:rPr>
          <w:rFonts w:ascii="Arial" w:hAnsi="Arial"/>
          <w:lang w:val="en-US"/>
        </w:rPr>
        <w:t>________________________________________</w:t>
      </w:r>
    </w:p>
    <w:p w:rsidR="000F24A5" w:rsidRDefault="000F24A5" w:rsidP="00F758CF">
      <w:pPr>
        <w:spacing w:before="120"/>
        <w:ind w:left="-709"/>
        <w:jc w:val="both"/>
        <w:rPr>
          <w:rFonts w:ascii="Arial" w:hAnsi="Arial"/>
          <w:lang w:val="en-US"/>
        </w:rPr>
      </w:pPr>
    </w:p>
    <w:p w:rsidR="00F758CF" w:rsidRDefault="00F758CF" w:rsidP="00F758CF">
      <w:pPr>
        <w:spacing w:before="120"/>
        <w:ind w:left="-709"/>
        <w:jc w:val="both"/>
        <w:rPr>
          <w:rFonts w:ascii="Arial" w:hAnsi="Arial"/>
          <w:lang w:val="en-US"/>
        </w:rPr>
      </w:pPr>
      <w:r>
        <w:rPr>
          <w:rFonts w:ascii="Arial" w:hAnsi="Arial"/>
          <w:lang w:val="en-US"/>
        </w:rPr>
        <w:t>______________________________________________________________________</w:t>
      </w:r>
    </w:p>
    <w:p w:rsidR="00CF69F2" w:rsidRDefault="00CF69F2">
      <w:pPr>
        <w:pStyle w:val="Listenabsatz"/>
        <w:spacing w:before="120"/>
        <w:ind w:left="-709"/>
        <w:contextualSpacing w:val="0"/>
        <w:jc w:val="both"/>
        <w:rPr>
          <w:rFonts w:ascii="Arial" w:hAnsi="Arial"/>
          <w:lang w:val="en-US"/>
        </w:rPr>
      </w:pPr>
    </w:p>
    <w:p w:rsidR="00CF69F2" w:rsidRDefault="00CF69F2">
      <w:pPr>
        <w:pStyle w:val="Listenabsatz"/>
        <w:spacing w:before="120"/>
        <w:ind w:left="-709"/>
        <w:contextualSpacing w:val="0"/>
        <w:jc w:val="both"/>
        <w:rPr>
          <w:rFonts w:ascii="Arial" w:hAnsi="Arial"/>
          <w:lang w:val="en-US"/>
        </w:rPr>
      </w:pPr>
    </w:p>
    <w:p w:rsidR="00B52AEC" w:rsidRDefault="00B52AEC">
      <w:pPr>
        <w:pStyle w:val="Listenabsatz"/>
        <w:spacing w:before="120"/>
        <w:ind w:left="-709"/>
        <w:contextualSpacing w:val="0"/>
        <w:jc w:val="both"/>
        <w:rPr>
          <w:rFonts w:ascii="Arial" w:hAnsi="Arial"/>
          <w:lang w:val="en-US"/>
        </w:rPr>
      </w:pPr>
    </w:p>
    <w:p w:rsidR="000F24A5" w:rsidRPr="00AB3A58" w:rsidRDefault="000F24A5" w:rsidP="00F758CF">
      <w:pPr>
        <w:pStyle w:val="Listenabsatz"/>
        <w:numPr>
          <w:ilvl w:val="0"/>
          <w:numId w:val="17"/>
        </w:numPr>
        <w:spacing w:before="120"/>
        <w:ind w:left="-709" w:hanging="425"/>
        <w:contextualSpacing w:val="0"/>
        <w:jc w:val="both"/>
        <w:rPr>
          <w:rFonts w:ascii="Arial" w:hAnsi="Arial"/>
          <w:lang w:val="en-US"/>
        </w:rPr>
      </w:pPr>
      <w:r w:rsidRPr="00AB3A58">
        <w:rPr>
          <w:rFonts w:ascii="Arial" w:hAnsi="Arial"/>
          <w:lang w:val="en-US"/>
        </w:rPr>
        <w:t xml:space="preserve">In the </w:t>
      </w:r>
      <w:r w:rsidR="007B4920">
        <w:rPr>
          <w:rFonts w:ascii="Arial" w:hAnsi="Arial"/>
          <w:lang w:val="en-US"/>
        </w:rPr>
        <w:t>Appendix 1,</w:t>
      </w:r>
      <w:r w:rsidRPr="00AB3A58">
        <w:rPr>
          <w:rFonts w:ascii="Arial" w:hAnsi="Arial"/>
          <w:lang w:val="en-US"/>
        </w:rPr>
        <w:t xml:space="preserve"> summarized financial information is shown for three randomly-selected public entities that issue their financial information in a country whose rate of inflation for the current year was 28.26% and the cumulative rate of inflation for the three years at the end of the period was 66.53%. </w:t>
      </w:r>
    </w:p>
    <w:p w:rsidR="000F24A5" w:rsidRPr="00577632" w:rsidRDefault="000F24A5" w:rsidP="00F758CF">
      <w:pPr>
        <w:spacing w:before="120"/>
        <w:ind w:left="-709"/>
        <w:jc w:val="both"/>
        <w:rPr>
          <w:rFonts w:ascii="Arial" w:hAnsi="Arial"/>
          <w:lang w:val="en-US"/>
        </w:rPr>
      </w:pPr>
      <w:r w:rsidRPr="00577632">
        <w:rPr>
          <w:rFonts w:ascii="Arial" w:hAnsi="Arial"/>
          <w:lang w:val="en-US"/>
        </w:rPr>
        <w:t>The “</w:t>
      </w:r>
      <w:r w:rsidR="00A03266">
        <w:rPr>
          <w:rFonts w:ascii="Arial" w:hAnsi="Arial"/>
          <w:lang w:val="en-US"/>
        </w:rPr>
        <w:t>n</w:t>
      </w:r>
      <w:r w:rsidRPr="00577632">
        <w:rPr>
          <w:rFonts w:ascii="Arial" w:hAnsi="Arial"/>
          <w:lang w:val="en-US"/>
        </w:rPr>
        <w:t>ominal” information represents the information included in the published financial statements pursuant to IFRS</w:t>
      </w:r>
      <w:r w:rsidR="007D247D">
        <w:rPr>
          <w:rFonts w:ascii="Arial" w:hAnsi="Arial"/>
          <w:lang w:val="en-US"/>
        </w:rPr>
        <w:t>.</w:t>
      </w:r>
      <w:r w:rsidRPr="00577632">
        <w:rPr>
          <w:rFonts w:ascii="Arial" w:hAnsi="Arial"/>
          <w:lang w:val="en-US"/>
        </w:rPr>
        <w:t xml:space="preserve"> </w:t>
      </w:r>
      <w:r w:rsidR="007D247D">
        <w:rPr>
          <w:rFonts w:ascii="Arial" w:hAnsi="Arial"/>
          <w:lang w:val="en-US"/>
        </w:rPr>
        <w:t>T</w:t>
      </w:r>
      <w:r w:rsidRPr="00577632">
        <w:rPr>
          <w:rFonts w:ascii="Arial" w:hAnsi="Arial"/>
          <w:lang w:val="en-US"/>
        </w:rPr>
        <w:t xml:space="preserve">he information has not been restated, </w:t>
      </w:r>
      <w:r w:rsidR="00A03266">
        <w:rPr>
          <w:rFonts w:ascii="Arial" w:hAnsi="Arial"/>
          <w:lang w:val="en-US"/>
        </w:rPr>
        <w:t xml:space="preserve">as the </w:t>
      </w:r>
      <w:r w:rsidR="007D247D">
        <w:rPr>
          <w:rFonts w:ascii="Arial" w:hAnsi="Arial"/>
          <w:lang w:val="en-US"/>
        </w:rPr>
        <w:t>indicators set out in IAS 29 for hyperinflation are</w:t>
      </w:r>
      <w:r w:rsidR="00A03266">
        <w:rPr>
          <w:rFonts w:ascii="Arial" w:hAnsi="Arial"/>
          <w:lang w:val="en-US"/>
        </w:rPr>
        <w:t xml:space="preserve"> </w:t>
      </w:r>
      <w:r w:rsidR="007D247D">
        <w:rPr>
          <w:rFonts w:ascii="Arial" w:hAnsi="Arial"/>
          <w:lang w:val="en-US"/>
        </w:rPr>
        <w:t>not</w:t>
      </w:r>
      <w:r w:rsidRPr="00577632">
        <w:rPr>
          <w:rFonts w:ascii="Arial" w:hAnsi="Arial"/>
          <w:lang w:val="en-US"/>
        </w:rPr>
        <w:t xml:space="preserve"> considered</w:t>
      </w:r>
      <w:r w:rsidR="00A03266">
        <w:rPr>
          <w:rFonts w:ascii="Arial" w:hAnsi="Arial"/>
          <w:lang w:val="en-US"/>
        </w:rPr>
        <w:t xml:space="preserve"> to be met</w:t>
      </w:r>
      <w:r w:rsidRPr="00577632">
        <w:rPr>
          <w:rFonts w:ascii="Arial" w:hAnsi="Arial"/>
          <w:lang w:val="en-US"/>
        </w:rPr>
        <w:t>.</w:t>
      </w:r>
    </w:p>
    <w:p w:rsidR="000F24A5" w:rsidRPr="00577632" w:rsidRDefault="000F24A5" w:rsidP="00F758CF">
      <w:pPr>
        <w:spacing w:before="120"/>
        <w:ind w:left="-709"/>
        <w:jc w:val="both"/>
        <w:rPr>
          <w:rFonts w:ascii="Arial" w:hAnsi="Arial"/>
          <w:lang w:val="en-US"/>
        </w:rPr>
      </w:pPr>
      <w:r w:rsidRPr="00577632">
        <w:rPr>
          <w:rFonts w:ascii="Arial" w:hAnsi="Arial"/>
          <w:lang w:val="en-US"/>
        </w:rPr>
        <w:t>The “</w:t>
      </w:r>
      <w:r w:rsidR="007D247D">
        <w:rPr>
          <w:rFonts w:ascii="Arial" w:hAnsi="Arial"/>
          <w:lang w:val="en-US"/>
        </w:rPr>
        <w:t>r</w:t>
      </w:r>
      <w:r w:rsidRPr="00577632">
        <w:rPr>
          <w:rFonts w:ascii="Arial" w:hAnsi="Arial"/>
          <w:lang w:val="en-US"/>
        </w:rPr>
        <w:t xml:space="preserve">estated” information represents the information that has been restated for the effects of inflation by applying the restatement methodology established in IAS 29 for a hyperinflationary economic environment. </w:t>
      </w:r>
    </w:p>
    <w:p w:rsidR="000F24A5" w:rsidRPr="00577632" w:rsidRDefault="000F24A5" w:rsidP="00F758CF">
      <w:pPr>
        <w:spacing w:before="120"/>
        <w:ind w:left="-709"/>
        <w:jc w:val="both"/>
        <w:rPr>
          <w:rFonts w:ascii="Arial" w:hAnsi="Arial"/>
          <w:lang w:val="en-US"/>
        </w:rPr>
      </w:pPr>
      <w:r w:rsidRPr="00577632">
        <w:rPr>
          <w:rFonts w:ascii="Arial" w:hAnsi="Arial"/>
          <w:lang w:val="en-US"/>
        </w:rPr>
        <w:t>In your opinion, how would you rate the published financial information for each of the entities (without applying IAS 29):</w:t>
      </w:r>
    </w:p>
    <w:p w:rsidR="000F24A5" w:rsidRPr="00577632" w:rsidRDefault="000F24A5" w:rsidP="00F758CF">
      <w:pPr>
        <w:pStyle w:val="Listenabsatz"/>
        <w:numPr>
          <w:ilvl w:val="0"/>
          <w:numId w:val="12"/>
        </w:numPr>
        <w:tabs>
          <w:tab w:val="left" w:pos="-426"/>
        </w:tabs>
        <w:spacing w:before="120"/>
        <w:ind w:left="-709" w:firstLine="0"/>
        <w:contextualSpacing w:val="0"/>
        <w:jc w:val="both"/>
        <w:rPr>
          <w:rFonts w:ascii="Arial" w:hAnsi="Arial"/>
          <w:lang w:val="en-US"/>
        </w:rPr>
      </w:pPr>
      <w:r w:rsidRPr="00577632">
        <w:rPr>
          <w:rFonts w:ascii="Arial" w:hAnsi="Arial"/>
          <w:lang w:val="en-US"/>
        </w:rPr>
        <w:t>Telecommunications:</w:t>
      </w:r>
    </w:p>
    <w:p w:rsidR="000F24A5" w:rsidRPr="00577632" w:rsidRDefault="000F24A5" w:rsidP="00F758CF">
      <w:pPr>
        <w:pStyle w:val="Listenabsatz"/>
        <w:numPr>
          <w:ilvl w:val="1"/>
          <w:numId w:val="19"/>
        </w:numPr>
        <w:spacing w:before="120"/>
        <w:ind w:left="-142" w:hanging="284"/>
        <w:contextualSpacing w:val="0"/>
        <w:rPr>
          <w:rFonts w:ascii="Arial" w:hAnsi="Arial"/>
          <w:lang w:val="en-US"/>
        </w:rPr>
      </w:pPr>
      <w:r w:rsidRPr="00577632">
        <w:rPr>
          <w:rFonts w:ascii="Arial" w:hAnsi="Arial"/>
          <w:lang w:val="en-US"/>
        </w:rPr>
        <w:t>Acceptable</w:t>
      </w:r>
    </w:p>
    <w:p w:rsidR="000F24A5" w:rsidRPr="00577632" w:rsidRDefault="000F24A5" w:rsidP="00F758CF">
      <w:pPr>
        <w:pStyle w:val="Listenabsatz"/>
        <w:numPr>
          <w:ilvl w:val="1"/>
          <w:numId w:val="19"/>
        </w:numPr>
        <w:spacing w:before="120"/>
        <w:ind w:left="-142" w:hanging="284"/>
        <w:contextualSpacing w:val="0"/>
        <w:rPr>
          <w:rFonts w:ascii="Arial" w:hAnsi="Arial"/>
          <w:lang w:val="en-US"/>
        </w:rPr>
      </w:pPr>
      <w:r w:rsidRPr="00577632">
        <w:rPr>
          <w:rFonts w:ascii="Arial" w:hAnsi="Arial"/>
          <w:lang w:val="en-US"/>
        </w:rPr>
        <w:t>Insignificantly distorted</w:t>
      </w:r>
    </w:p>
    <w:p w:rsidR="000F24A5" w:rsidRPr="00577632" w:rsidRDefault="000F24A5" w:rsidP="00F758CF">
      <w:pPr>
        <w:pStyle w:val="Listenabsatz"/>
        <w:numPr>
          <w:ilvl w:val="1"/>
          <w:numId w:val="19"/>
        </w:numPr>
        <w:spacing w:before="120"/>
        <w:ind w:left="-142" w:hanging="284"/>
        <w:contextualSpacing w:val="0"/>
        <w:rPr>
          <w:rFonts w:ascii="Arial" w:hAnsi="Arial"/>
          <w:lang w:val="en-US"/>
        </w:rPr>
      </w:pPr>
      <w:r w:rsidRPr="00577632">
        <w:rPr>
          <w:rFonts w:ascii="Arial" w:hAnsi="Arial"/>
          <w:lang w:val="en-US"/>
        </w:rPr>
        <w:t>Significantly distorted</w:t>
      </w:r>
    </w:p>
    <w:p w:rsidR="000F24A5" w:rsidRDefault="000F24A5" w:rsidP="00F758CF">
      <w:pPr>
        <w:pStyle w:val="Listenabsatz"/>
        <w:numPr>
          <w:ilvl w:val="1"/>
          <w:numId w:val="19"/>
        </w:numPr>
        <w:spacing w:before="120"/>
        <w:ind w:left="-142" w:hanging="284"/>
        <w:contextualSpacing w:val="0"/>
        <w:rPr>
          <w:rFonts w:ascii="Arial" w:hAnsi="Arial"/>
          <w:lang w:val="en-US"/>
        </w:rPr>
      </w:pPr>
      <w:r w:rsidRPr="00577632">
        <w:rPr>
          <w:rFonts w:ascii="Arial" w:hAnsi="Arial"/>
          <w:lang w:val="en-US"/>
        </w:rPr>
        <w:t>Unacceptable</w:t>
      </w:r>
    </w:p>
    <w:p w:rsidR="00CF1407" w:rsidRPr="00577632" w:rsidRDefault="00CF1407" w:rsidP="00CF1407">
      <w:pPr>
        <w:pStyle w:val="Listenabsatz"/>
        <w:spacing w:before="120"/>
        <w:ind w:left="-426"/>
        <w:contextualSpacing w:val="0"/>
        <w:rPr>
          <w:rFonts w:ascii="Arial" w:hAnsi="Arial"/>
          <w:lang w:val="en-US"/>
        </w:rPr>
      </w:pPr>
    </w:p>
    <w:p w:rsidR="000F24A5" w:rsidRPr="00577632" w:rsidRDefault="000F24A5" w:rsidP="00F758CF">
      <w:pPr>
        <w:pStyle w:val="Listenabsatz"/>
        <w:numPr>
          <w:ilvl w:val="0"/>
          <w:numId w:val="12"/>
        </w:numPr>
        <w:spacing w:before="120"/>
        <w:ind w:left="-426" w:hanging="283"/>
        <w:contextualSpacing w:val="0"/>
        <w:jc w:val="both"/>
        <w:rPr>
          <w:rFonts w:ascii="Arial" w:hAnsi="Arial"/>
          <w:lang w:val="en-US"/>
        </w:rPr>
      </w:pPr>
      <w:r w:rsidRPr="00577632">
        <w:rPr>
          <w:rFonts w:ascii="Arial" w:hAnsi="Arial"/>
          <w:lang w:val="en-US"/>
        </w:rPr>
        <w:lastRenderedPageBreak/>
        <w:t>Gas carrier:</w:t>
      </w:r>
    </w:p>
    <w:p w:rsidR="000F24A5" w:rsidRPr="00577632" w:rsidRDefault="000F24A5" w:rsidP="00F758CF">
      <w:pPr>
        <w:pStyle w:val="Listenabsatz"/>
        <w:numPr>
          <w:ilvl w:val="1"/>
          <w:numId w:val="20"/>
        </w:numPr>
        <w:spacing w:before="120"/>
        <w:ind w:left="-142" w:hanging="284"/>
        <w:contextualSpacing w:val="0"/>
        <w:rPr>
          <w:rFonts w:ascii="Arial" w:hAnsi="Arial"/>
          <w:lang w:val="en-US"/>
        </w:rPr>
      </w:pPr>
      <w:r w:rsidRPr="00577632">
        <w:rPr>
          <w:rFonts w:ascii="Arial" w:hAnsi="Arial"/>
          <w:lang w:val="en-US"/>
        </w:rPr>
        <w:t>Acceptable</w:t>
      </w:r>
    </w:p>
    <w:p w:rsidR="000F24A5" w:rsidRPr="00577632" w:rsidRDefault="000F24A5" w:rsidP="00F758CF">
      <w:pPr>
        <w:pStyle w:val="Listenabsatz"/>
        <w:numPr>
          <w:ilvl w:val="1"/>
          <w:numId w:val="20"/>
        </w:numPr>
        <w:spacing w:before="120"/>
        <w:ind w:left="-142" w:hanging="284"/>
        <w:contextualSpacing w:val="0"/>
        <w:rPr>
          <w:rFonts w:ascii="Arial" w:hAnsi="Arial"/>
          <w:lang w:val="en-US"/>
        </w:rPr>
      </w:pPr>
      <w:r w:rsidRPr="00577632">
        <w:rPr>
          <w:rFonts w:ascii="Arial" w:hAnsi="Arial"/>
          <w:lang w:val="en-US"/>
        </w:rPr>
        <w:t>Insignificantly distorted</w:t>
      </w:r>
    </w:p>
    <w:p w:rsidR="000F24A5" w:rsidRPr="00577632" w:rsidRDefault="000F24A5" w:rsidP="00F758CF">
      <w:pPr>
        <w:pStyle w:val="Listenabsatz"/>
        <w:numPr>
          <w:ilvl w:val="1"/>
          <w:numId w:val="20"/>
        </w:numPr>
        <w:spacing w:before="120"/>
        <w:ind w:left="-142" w:hanging="284"/>
        <w:contextualSpacing w:val="0"/>
        <w:rPr>
          <w:rFonts w:ascii="Arial" w:hAnsi="Arial"/>
          <w:lang w:val="en-US"/>
        </w:rPr>
      </w:pPr>
      <w:r w:rsidRPr="00577632">
        <w:rPr>
          <w:rFonts w:ascii="Arial" w:hAnsi="Arial"/>
          <w:lang w:val="en-US"/>
        </w:rPr>
        <w:t>Significantly distorted</w:t>
      </w:r>
    </w:p>
    <w:p w:rsidR="000F24A5" w:rsidRPr="00577632" w:rsidRDefault="000F24A5" w:rsidP="00F758CF">
      <w:pPr>
        <w:pStyle w:val="Listenabsatz"/>
        <w:numPr>
          <w:ilvl w:val="1"/>
          <w:numId w:val="12"/>
        </w:numPr>
        <w:spacing w:before="120"/>
        <w:ind w:left="-142" w:hanging="284"/>
        <w:contextualSpacing w:val="0"/>
        <w:rPr>
          <w:rFonts w:ascii="Arial" w:hAnsi="Arial"/>
          <w:lang w:val="en-US"/>
        </w:rPr>
      </w:pPr>
      <w:r w:rsidRPr="00577632">
        <w:rPr>
          <w:rFonts w:ascii="Arial" w:hAnsi="Arial"/>
          <w:lang w:val="en-US"/>
        </w:rPr>
        <w:t>Unacceptable</w:t>
      </w:r>
    </w:p>
    <w:p w:rsidR="000F24A5" w:rsidRPr="00577632" w:rsidRDefault="000F24A5" w:rsidP="00F758CF">
      <w:pPr>
        <w:pStyle w:val="Listenabsatz"/>
        <w:numPr>
          <w:ilvl w:val="0"/>
          <w:numId w:val="12"/>
        </w:numPr>
        <w:spacing w:before="120"/>
        <w:ind w:left="-426" w:hanging="283"/>
        <w:contextualSpacing w:val="0"/>
        <w:jc w:val="both"/>
        <w:rPr>
          <w:rFonts w:ascii="Arial" w:hAnsi="Arial"/>
          <w:lang w:val="en-US"/>
        </w:rPr>
      </w:pPr>
      <w:r w:rsidRPr="00577632">
        <w:rPr>
          <w:rFonts w:ascii="Arial" w:hAnsi="Arial"/>
          <w:lang w:val="en-US"/>
        </w:rPr>
        <w:t>Gas distributor:</w:t>
      </w:r>
    </w:p>
    <w:p w:rsidR="000F24A5" w:rsidRPr="00577632" w:rsidRDefault="000F24A5" w:rsidP="00F758CF">
      <w:pPr>
        <w:pStyle w:val="Listenabsatz"/>
        <w:numPr>
          <w:ilvl w:val="1"/>
          <w:numId w:val="12"/>
        </w:numPr>
        <w:spacing w:before="120"/>
        <w:ind w:left="-142" w:hanging="284"/>
        <w:contextualSpacing w:val="0"/>
        <w:rPr>
          <w:rFonts w:ascii="Arial" w:hAnsi="Arial"/>
          <w:lang w:val="en-US"/>
        </w:rPr>
      </w:pPr>
      <w:r w:rsidRPr="00577632">
        <w:rPr>
          <w:rFonts w:ascii="Arial" w:hAnsi="Arial"/>
          <w:lang w:val="en-US"/>
        </w:rPr>
        <w:t>Acceptable</w:t>
      </w:r>
    </w:p>
    <w:p w:rsidR="000F24A5" w:rsidRPr="00577632" w:rsidRDefault="000F24A5" w:rsidP="00F758CF">
      <w:pPr>
        <w:pStyle w:val="Listenabsatz"/>
        <w:numPr>
          <w:ilvl w:val="1"/>
          <w:numId w:val="12"/>
        </w:numPr>
        <w:spacing w:before="120"/>
        <w:ind w:left="-142" w:hanging="284"/>
        <w:contextualSpacing w:val="0"/>
        <w:rPr>
          <w:rFonts w:ascii="Arial" w:hAnsi="Arial"/>
          <w:lang w:val="en-US"/>
        </w:rPr>
      </w:pPr>
      <w:r w:rsidRPr="00577632">
        <w:rPr>
          <w:rFonts w:ascii="Arial" w:hAnsi="Arial"/>
          <w:lang w:val="en-US"/>
        </w:rPr>
        <w:t>Insignificantly distorted</w:t>
      </w:r>
    </w:p>
    <w:p w:rsidR="000F24A5" w:rsidRDefault="000F24A5" w:rsidP="00F758CF">
      <w:pPr>
        <w:pStyle w:val="Listenabsatz"/>
        <w:numPr>
          <w:ilvl w:val="1"/>
          <w:numId w:val="12"/>
        </w:numPr>
        <w:spacing w:before="120"/>
        <w:ind w:left="-142" w:hanging="284"/>
        <w:contextualSpacing w:val="0"/>
        <w:rPr>
          <w:rFonts w:ascii="Arial" w:hAnsi="Arial"/>
          <w:lang w:val="en-US"/>
        </w:rPr>
      </w:pPr>
      <w:r w:rsidRPr="00577632">
        <w:rPr>
          <w:rFonts w:ascii="Arial" w:hAnsi="Arial"/>
          <w:lang w:val="en-US"/>
        </w:rPr>
        <w:t>Significantly distorted</w:t>
      </w:r>
    </w:p>
    <w:p w:rsidR="00F758CF" w:rsidRPr="00577632" w:rsidRDefault="00F758CF" w:rsidP="00F758CF">
      <w:pPr>
        <w:pStyle w:val="Listenabsatz"/>
        <w:numPr>
          <w:ilvl w:val="1"/>
          <w:numId w:val="12"/>
        </w:numPr>
        <w:spacing w:before="120"/>
        <w:ind w:left="-142" w:hanging="284"/>
        <w:contextualSpacing w:val="0"/>
        <w:rPr>
          <w:rFonts w:ascii="Arial" w:hAnsi="Arial"/>
          <w:lang w:val="en-US"/>
        </w:rPr>
      </w:pPr>
      <w:r>
        <w:rPr>
          <w:rFonts w:ascii="Arial" w:hAnsi="Arial"/>
          <w:lang w:val="en-US"/>
        </w:rPr>
        <w:t>Unacceptable</w:t>
      </w:r>
    </w:p>
    <w:p w:rsidR="007D247D" w:rsidRDefault="007D247D">
      <w:pPr>
        <w:rPr>
          <w:rFonts w:ascii="Arial" w:hAnsi="Arial"/>
          <w:lang w:val="en-US"/>
        </w:rPr>
      </w:pPr>
    </w:p>
    <w:p w:rsidR="00F758CF" w:rsidRDefault="00F758CF" w:rsidP="00F758CF">
      <w:pPr>
        <w:spacing w:before="120"/>
        <w:ind w:left="-709"/>
        <w:jc w:val="both"/>
        <w:rPr>
          <w:rFonts w:ascii="Arial" w:hAnsi="Arial"/>
          <w:lang w:val="en-US"/>
        </w:rPr>
      </w:pPr>
    </w:p>
    <w:p w:rsidR="000F24A5" w:rsidRPr="00B52AEC" w:rsidRDefault="007D247D">
      <w:pPr>
        <w:pStyle w:val="Listenabsatz"/>
        <w:numPr>
          <w:ilvl w:val="0"/>
          <w:numId w:val="17"/>
        </w:numPr>
        <w:spacing w:before="120"/>
        <w:ind w:left="-709" w:hanging="425"/>
        <w:contextualSpacing w:val="0"/>
        <w:jc w:val="both"/>
        <w:rPr>
          <w:rFonts w:ascii="Arial" w:hAnsi="Arial"/>
          <w:lang w:val="en-US"/>
        </w:rPr>
      </w:pPr>
      <w:r w:rsidRPr="00B52AEC">
        <w:rPr>
          <w:rFonts w:ascii="Arial" w:hAnsi="Arial"/>
          <w:lang w:val="en-US"/>
        </w:rPr>
        <w:t xml:space="preserve">Please provide any </w:t>
      </w:r>
      <w:r w:rsidR="000F24A5" w:rsidRPr="00B52AEC">
        <w:rPr>
          <w:rFonts w:ascii="Arial" w:hAnsi="Arial"/>
          <w:lang w:val="en-US"/>
        </w:rPr>
        <w:t>additional comments</w:t>
      </w:r>
      <w:r w:rsidRPr="00B52AEC">
        <w:rPr>
          <w:rFonts w:ascii="Arial" w:hAnsi="Arial"/>
          <w:lang w:val="en-US"/>
        </w:rPr>
        <w:t xml:space="preserve"> you think may be useful</w:t>
      </w:r>
      <w:r w:rsidR="000F24A5" w:rsidRPr="00B52AEC">
        <w:rPr>
          <w:rFonts w:ascii="Arial" w:hAnsi="Arial"/>
          <w:lang w:val="en-US"/>
        </w:rPr>
        <w:t>.</w:t>
      </w:r>
    </w:p>
    <w:p w:rsidR="000F24A5" w:rsidRDefault="000F24A5" w:rsidP="00F758CF">
      <w:pPr>
        <w:spacing w:before="120"/>
        <w:ind w:left="-709"/>
        <w:jc w:val="both"/>
        <w:rPr>
          <w:rFonts w:ascii="Arial" w:hAnsi="Arial"/>
          <w:lang w:val="en-US"/>
        </w:rPr>
      </w:pPr>
    </w:p>
    <w:p w:rsidR="000F24A5" w:rsidRPr="00577632" w:rsidRDefault="00F758CF" w:rsidP="00F758CF">
      <w:pPr>
        <w:spacing w:before="120"/>
        <w:ind w:left="-709"/>
        <w:jc w:val="both"/>
        <w:rPr>
          <w:rFonts w:ascii="Arial" w:hAnsi="Arial"/>
          <w:lang w:val="en-US"/>
        </w:rPr>
      </w:pPr>
      <w:r>
        <w:rPr>
          <w:rFonts w:ascii="Arial" w:hAnsi="Arial"/>
          <w:lang w:val="en-US"/>
        </w:rPr>
        <w:t>______________________________________________________________________</w:t>
      </w:r>
    </w:p>
    <w:p w:rsidR="006128E0" w:rsidRDefault="006128E0" w:rsidP="00F758CF">
      <w:pPr>
        <w:spacing w:before="120"/>
        <w:ind w:left="-709"/>
        <w:jc w:val="both"/>
        <w:rPr>
          <w:rFonts w:ascii="Arial" w:hAnsi="Arial"/>
          <w:lang w:val="en-US"/>
        </w:rPr>
      </w:pPr>
    </w:p>
    <w:p w:rsidR="009B19A3" w:rsidRDefault="00F758CF" w:rsidP="00F758CF">
      <w:pPr>
        <w:spacing w:before="120"/>
        <w:ind w:left="-709"/>
        <w:jc w:val="both"/>
        <w:rPr>
          <w:rFonts w:ascii="Arial" w:hAnsi="Arial"/>
          <w:lang w:val="en-US"/>
        </w:rPr>
      </w:pPr>
      <w:r>
        <w:rPr>
          <w:rFonts w:ascii="Arial" w:hAnsi="Arial"/>
          <w:lang w:val="en-US"/>
        </w:rPr>
        <w:t>______________________________________________________________________</w:t>
      </w:r>
    </w:p>
    <w:p w:rsidR="006128E0" w:rsidRDefault="006128E0" w:rsidP="00F758CF">
      <w:pPr>
        <w:spacing w:before="120"/>
        <w:jc w:val="both"/>
        <w:rPr>
          <w:rFonts w:ascii="Arial" w:hAnsi="Arial"/>
          <w:lang w:val="en-US"/>
        </w:rPr>
      </w:pPr>
    </w:p>
    <w:p w:rsidR="004C37F4" w:rsidRDefault="00F758CF" w:rsidP="006128E0">
      <w:pPr>
        <w:spacing w:before="120"/>
        <w:ind w:left="-709"/>
        <w:jc w:val="both"/>
        <w:rPr>
          <w:rFonts w:ascii="Arial" w:hAnsi="Arial"/>
          <w:lang w:val="en-US"/>
        </w:rPr>
        <w:sectPr w:rsidR="004C37F4" w:rsidSect="00D55B0D">
          <w:headerReference w:type="default" r:id="rId8"/>
          <w:pgSz w:w="11900" w:h="16840"/>
          <w:pgMar w:top="1417" w:right="1410" w:bottom="1417" w:left="1843" w:header="708" w:footer="708" w:gutter="0"/>
          <w:cols w:space="708"/>
          <w:titlePg/>
          <w:docGrid w:linePitch="360"/>
        </w:sectPr>
      </w:pPr>
      <w:r>
        <w:rPr>
          <w:rFonts w:ascii="Arial" w:hAnsi="Arial"/>
          <w:lang w:val="en-US"/>
        </w:rPr>
        <w:t>______________________________________________________________________</w:t>
      </w:r>
    </w:p>
    <w:p w:rsidR="004C37F4" w:rsidRPr="004C37F4" w:rsidRDefault="004C37F4" w:rsidP="004C37F4">
      <w:pPr>
        <w:rPr>
          <w:rFonts w:ascii="Arial" w:eastAsia="Times New Roman" w:hAnsi="Arial" w:cs="Arial"/>
          <w:b/>
          <w:bCs/>
          <w:sz w:val="28"/>
          <w:szCs w:val="28"/>
          <w:lang w:val="es-MX" w:eastAsia="es-MX"/>
        </w:rPr>
      </w:pPr>
      <w:r w:rsidRPr="004C37F4">
        <w:rPr>
          <w:rFonts w:ascii="Arial" w:eastAsia="Times New Roman" w:hAnsi="Arial" w:cs="Arial"/>
          <w:b/>
          <w:bCs/>
          <w:sz w:val="28"/>
          <w:szCs w:val="28"/>
          <w:lang w:val="es-MX" w:eastAsia="es-MX"/>
        </w:rPr>
        <w:lastRenderedPageBreak/>
        <w:t>Appendix 1 - Financial indicators</w:t>
      </w:r>
    </w:p>
    <w:p w:rsidR="004C37F4" w:rsidRPr="004C37F4" w:rsidRDefault="004C37F4">
      <w:pPr>
        <w:rPr>
          <w:rFonts w:ascii="Arial" w:hAnsi="Arial" w:cs="Arial"/>
        </w:rPr>
      </w:pPr>
    </w:p>
    <w:tbl>
      <w:tblPr>
        <w:tblW w:w="13996" w:type="dxa"/>
        <w:tblInd w:w="-10" w:type="dxa"/>
        <w:tblLayout w:type="fixed"/>
        <w:tblCellMar>
          <w:left w:w="70" w:type="dxa"/>
          <w:right w:w="70" w:type="dxa"/>
        </w:tblCellMar>
        <w:tblLook w:val="04A0"/>
      </w:tblPr>
      <w:tblGrid>
        <w:gridCol w:w="2676"/>
        <w:gridCol w:w="1905"/>
        <w:gridCol w:w="1905"/>
        <w:gridCol w:w="1840"/>
        <w:gridCol w:w="1840"/>
        <w:gridCol w:w="1915"/>
        <w:gridCol w:w="1915"/>
      </w:tblGrid>
      <w:tr w:rsidR="004C37F4" w:rsidRPr="00696FBE" w:rsidTr="002D698A">
        <w:trPr>
          <w:trHeight w:val="374"/>
        </w:trPr>
        <w:tc>
          <w:tcPr>
            <w:tcW w:w="2676" w:type="dxa"/>
            <w:vMerge w:val="restart"/>
            <w:tcBorders>
              <w:top w:val="single" w:sz="12" w:space="0" w:color="auto"/>
              <w:left w:val="single" w:sz="12" w:space="0" w:color="auto"/>
              <w:bottom w:val="single" w:sz="4" w:space="0" w:color="auto"/>
              <w:right w:val="single" w:sz="4" w:space="0" w:color="auto"/>
            </w:tcBorders>
            <w:shd w:val="clear" w:color="auto" w:fill="FFFF66"/>
            <w:noWrap/>
            <w:vAlign w:val="center"/>
            <w:hideMark/>
          </w:tcPr>
          <w:p w:rsidR="004C37F4" w:rsidRPr="004C37F4" w:rsidRDefault="004C37F4" w:rsidP="0049493B">
            <w:pPr>
              <w:jc w:val="center"/>
              <w:rPr>
                <w:rFonts w:ascii="Arial" w:eastAsia="Times New Roman" w:hAnsi="Arial" w:cs="Arial"/>
                <w:b/>
                <w:bCs/>
                <w:sz w:val="20"/>
                <w:szCs w:val="20"/>
                <w:lang w:val="es-MX" w:eastAsia="es-MX"/>
              </w:rPr>
            </w:pPr>
            <w:r w:rsidRPr="004C37F4">
              <w:rPr>
                <w:rFonts w:ascii="Arial" w:eastAsia="Times New Roman" w:hAnsi="Arial" w:cs="Arial"/>
                <w:b/>
                <w:bCs/>
                <w:sz w:val="20"/>
                <w:szCs w:val="20"/>
                <w:lang w:val="es-MX" w:eastAsia="es-MX"/>
              </w:rPr>
              <w:t>Indicators</w:t>
            </w:r>
          </w:p>
        </w:tc>
        <w:tc>
          <w:tcPr>
            <w:tcW w:w="3810" w:type="dxa"/>
            <w:gridSpan w:val="2"/>
            <w:tcBorders>
              <w:top w:val="single" w:sz="12" w:space="0" w:color="auto"/>
              <w:left w:val="nil"/>
              <w:bottom w:val="single" w:sz="4" w:space="0" w:color="auto"/>
              <w:right w:val="single" w:sz="4" w:space="0" w:color="auto"/>
            </w:tcBorders>
            <w:shd w:val="clear" w:color="auto" w:fill="FFFF66"/>
            <w:noWrap/>
            <w:vAlign w:val="center"/>
            <w:hideMark/>
          </w:tcPr>
          <w:p w:rsidR="004C37F4" w:rsidRPr="004C37F4" w:rsidRDefault="004C37F4" w:rsidP="0049493B">
            <w:pPr>
              <w:jc w:val="center"/>
              <w:rPr>
                <w:rFonts w:ascii="Arial" w:eastAsia="Times New Roman" w:hAnsi="Arial" w:cs="Arial"/>
                <w:b/>
                <w:bCs/>
                <w:sz w:val="20"/>
                <w:szCs w:val="20"/>
                <w:lang w:val="es-MX" w:eastAsia="es-MX"/>
              </w:rPr>
            </w:pPr>
            <w:r w:rsidRPr="004C37F4">
              <w:rPr>
                <w:rFonts w:ascii="Arial" w:eastAsia="Times New Roman" w:hAnsi="Arial" w:cs="Arial"/>
                <w:b/>
                <w:bCs/>
                <w:sz w:val="20"/>
                <w:szCs w:val="20"/>
                <w:lang w:val="es-MX" w:eastAsia="es-MX"/>
              </w:rPr>
              <w:t>Telecommunications</w:t>
            </w:r>
          </w:p>
        </w:tc>
        <w:tc>
          <w:tcPr>
            <w:tcW w:w="3680" w:type="dxa"/>
            <w:gridSpan w:val="2"/>
            <w:tcBorders>
              <w:top w:val="single" w:sz="12" w:space="0" w:color="auto"/>
              <w:left w:val="nil"/>
              <w:bottom w:val="single" w:sz="4" w:space="0" w:color="auto"/>
              <w:right w:val="single" w:sz="4" w:space="0" w:color="auto"/>
            </w:tcBorders>
            <w:shd w:val="clear" w:color="auto" w:fill="FFFF66"/>
            <w:noWrap/>
            <w:vAlign w:val="center"/>
            <w:hideMark/>
          </w:tcPr>
          <w:p w:rsidR="004C37F4" w:rsidRPr="004C37F4" w:rsidRDefault="004C37F4" w:rsidP="0049493B">
            <w:pPr>
              <w:jc w:val="center"/>
              <w:rPr>
                <w:rFonts w:ascii="Arial" w:eastAsia="Times New Roman" w:hAnsi="Arial" w:cs="Arial"/>
                <w:b/>
                <w:bCs/>
                <w:sz w:val="20"/>
                <w:szCs w:val="20"/>
                <w:lang w:val="es-MX" w:eastAsia="es-MX"/>
              </w:rPr>
            </w:pPr>
            <w:r w:rsidRPr="004C37F4">
              <w:rPr>
                <w:rFonts w:ascii="Arial" w:eastAsia="Times New Roman" w:hAnsi="Arial" w:cs="Arial"/>
                <w:b/>
                <w:bCs/>
                <w:sz w:val="20"/>
                <w:szCs w:val="20"/>
                <w:lang w:val="es-MX" w:eastAsia="es-MX"/>
              </w:rPr>
              <w:t>Gas Carrier</w:t>
            </w:r>
          </w:p>
        </w:tc>
        <w:tc>
          <w:tcPr>
            <w:tcW w:w="3830" w:type="dxa"/>
            <w:gridSpan w:val="2"/>
            <w:tcBorders>
              <w:top w:val="single" w:sz="12" w:space="0" w:color="auto"/>
              <w:left w:val="nil"/>
              <w:bottom w:val="single" w:sz="4" w:space="0" w:color="auto"/>
              <w:right w:val="single" w:sz="12" w:space="0" w:color="auto"/>
            </w:tcBorders>
            <w:shd w:val="clear" w:color="auto" w:fill="FFFF66"/>
            <w:noWrap/>
            <w:vAlign w:val="center"/>
            <w:hideMark/>
          </w:tcPr>
          <w:p w:rsidR="004C37F4" w:rsidRPr="004C37F4" w:rsidRDefault="004C37F4" w:rsidP="0049493B">
            <w:pPr>
              <w:jc w:val="center"/>
              <w:rPr>
                <w:rFonts w:ascii="Arial" w:eastAsia="Times New Roman" w:hAnsi="Arial" w:cs="Arial"/>
                <w:b/>
                <w:bCs/>
                <w:sz w:val="20"/>
                <w:szCs w:val="20"/>
                <w:lang w:val="es-MX" w:eastAsia="es-MX"/>
              </w:rPr>
            </w:pPr>
            <w:r w:rsidRPr="004C37F4">
              <w:rPr>
                <w:rFonts w:ascii="Arial" w:eastAsia="Times New Roman" w:hAnsi="Arial" w:cs="Arial"/>
                <w:b/>
                <w:bCs/>
                <w:sz w:val="20"/>
                <w:szCs w:val="20"/>
                <w:lang w:val="es-MX" w:eastAsia="es-MX"/>
              </w:rPr>
              <w:t>Gas Distributor</w:t>
            </w:r>
          </w:p>
        </w:tc>
      </w:tr>
      <w:tr w:rsidR="004C37F4" w:rsidRPr="00696FBE" w:rsidTr="002D698A">
        <w:trPr>
          <w:trHeight w:val="692"/>
        </w:trPr>
        <w:tc>
          <w:tcPr>
            <w:tcW w:w="2676" w:type="dxa"/>
            <w:vMerge/>
            <w:tcBorders>
              <w:top w:val="single" w:sz="8" w:space="0" w:color="auto"/>
              <w:left w:val="single" w:sz="12" w:space="0" w:color="auto"/>
              <w:bottom w:val="single" w:sz="4" w:space="0" w:color="auto"/>
              <w:right w:val="single" w:sz="4" w:space="0" w:color="auto"/>
            </w:tcBorders>
            <w:shd w:val="clear" w:color="auto" w:fill="FFFF66"/>
            <w:vAlign w:val="center"/>
            <w:hideMark/>
          </w:tcPr>
          <w:p w:rsidR="004C37F4" w:rsidRPr="004C37F4" w:rsidRDefault="004C37F4" w:rsidP="0049493B">
            <w:pPr>
              <w:jc w:val="center"/>
              <w:rPr>
                <w:rFonts w:ascii="Arial" w:eastAsia="Times New Roman" w:hAnsi="Arial" w:cs="Arial"/>
                <w:b/>
                <w:bCs/>
                <w:sz w:val="20"/>
                <w:szCs w:val="20"/>
                <w:lang w:val="es-MX" w:eastAsia="es-MX"/>
              </w:rPr>
            </w:pPr>
          </w:p>
        </w:tc>
        <w:tc>
          <w:tcPr>
            <w:tcW w:w="1905" w:type="dxa"/>
            <w:tcBorders>
              <w:top w:val="nil"/>
              <w:left w:val="nil"/>
              <w:bottom w:val="single" w:sz="4" w:space="0" w:color="auto"/>
              <w:right w:val="single" w:sz="4" w:space="0" w:color="auto"/>
            </w:tcBorders>
            <w:shd w:val="clear" w:color="auto" w:fill="FFFF66"/>
            <w:vAlign w:val="center"/>
            <w:hideMark/>
          </w:tcPr>
          <w:p w:rsidR="004C37F4" w:rsidRPr="004C37F4" w:rsidRDefault="004C37F4" w:rsidP="0049493B">
            <w:pPr>
              <w:jc w:val="center"/>
              <w:rPr>
                <w:rFonts w:ascii="Arial" w:eastAsia="Times New Roman" w:hAnsi="Arial" w:cs="Arial"/>
                <w:b/>
                <w:bCs/>
                <w:sz w:val="20"/>
                <w:szCs w:val="20"/>
                <w:lang w:val="es-MX" w:eastAsia="es-MX"/>
              </w:rPr>
            </w:pPr>
            <w:r w:rsidRPr="004C37F4">
              <w:rPr>
                <w:rFonts w:ascii="Arial" w:eastAsia="Times New Roman" w:hAnsi="Arial" w:cs="Arial"/>
                <w:b/>
                <w:bCs/>
                <w:sz w:val="20"/>
                <w:szCs w:val="20"/>
                <w:lang w:val="es-MX" w:eastAsia="es-MX"/>
              </w:rPr>
              <w:t>Restated thousands of CU</w:t>
            </w:r>
          </w:p>
        </w:tc>
        <w:tc>
          <w:tcPr>
            <w:tcW w:w="1905" w:type="dxa"/>
            <w:tcBorders>
              <w:top w:val="nil"/>
              <w:left w:val="nil"/>
              <w:bottom w:val="single" w:sz="4" w:space="0" w:color="auto"/>
              <w:right w:val="single" w:sz="4" w:space="0" w:color="auto"/>
            </w:tcBorders>
            <w:shd w:val="clear" w:color="auto" w:fill="FFFF66"/>
            <w:vAlign w:val="center"/>
            <w:hideMark/>
          </w:tcPr>
          <w:p w:rsidR="004C37F4" w:rsidRPr="004C37F4" w:rsidRDefault="004C37F4" w:rsidP="0049493B">
            <w:pPr>
              <w:jc w:val="center"/>
              <w:rPr>
                <w:rFonts w:ascii="Arial" w:eastAsia="Times New Roman" w:hAnsi="Arial" w:cs="Arial"/>
                <w:b/>
                <w:bCs/>
                <w:sz w:val="20"/>
                <w:szCs w:val="20"/>
                <w:lang w:val="es-MX" w:eastAsia="es-MX"/>
              </w:rPr>
            </w:pPr>
            <w:r w:rsidRPr="004C37F4">
              <w:rPr>
                <w:rFonts w:ascii="Arial" w:eastAsia="Times New Roman" w:hAnsi="Arial" w:cs="Arial"/>
                <w:b/>
                <w:bCs/>
                <w:sz w:val="20"/>
                <w:szCs w:val="20"/>
                <w:lang w:val="es-MX" w:eastAsia="es-MX"/>
              </w:rPr>
              <w:t>Nominal thousands of CU</w:t>
            </w:r>
          </w:p>
        </w:tc>
        <w:tc>
          <w:tcPr>
            <w:tcW w:w="1840" w:type="dxa"/>
            <w:tcBorders>
              <w:top w:val="nil"/>
              <w:left w:val="nil"/>
              <w:bottom w:val="single" w:sz="4" w:space="0" w:color="auto"/>
              <w:right w:val="single" w:sz="4" w:space="0" w:color="auto"/>
            </w:tcBorders>
            <w:shd w:val="clear" w:color="auto" w:fill="FFFF66"/>
            <w:vAlign w:val="center"/>
            <w:hideMark/>
          </w:tcPr>
          <w:p w:rsidR="004C37F4" w:rsidRPr="004C37F4" w:rsidRDefault="004C37F4" w:rsidP="0049493B">
            <w:pPr>
              <w:jc w:val="center"/>
              <w:rPr>
                <w:rFonts w:ascii="Arial" w:eastAsia="Times New Roman" w:hAnsi="Arial" w:cs="Arial"/>
                <w:b/>
                <w:bCs/>
                <w:sz w:val="20"/>
                <w:szCs w:val="20"/>
                <w:lang w:val="es-MX" w:eastAsia="es-MX"/>
              </w:rPr>
            </w:pPr>
            <w:r w:rsidRPr="004C37F4">
              <w:rPr>
                <w:rFonts w:ascii="Arial" w:eastAsia="Times New Roman" w:hAnsi="Arial" w:cs="Arial"/>
                <w:b/>
                <w:bCs/>
                <w:sz w:val="20"/>
                <w:szCs w:val="20"/>
                <w:lang w:val="es-MX" w:eastAsia="es-MX"/>
              </w:rPr>
              <w:t>Restated thousands of CU</w:t>
            </w:r>
          </w:p>
        </w:tc>
        <w:tc>
          <w:tcPr>
            <w:tcW w:w="1840" w:type="dxa"/>
            <w:tcBorders>
              <w:top w:val="nil"/>
              <w:left w:val="nil"/>
              <w:bottom w:val="single" w:sz="4" w:space="0" w:color="auto"/>
              <w:right w:val="single" w:sz="4" w:space="0" w:color="auto"/>
            </w:tcBorders>
            <w:shd w:val="clear" w:color="auto" w:fill="FFFF66"/>
            <w:vAlign w:val="center"/>
            <w:hideMark/>
          </w:tcPr>
          <w:p w:rsidR="004C37F4" w:rsidRPr="004C37F4" w:rsidRDefault="004C37F4" w:rsidP="0049493B">
            <w:pPr>
              <w:jc w:val="center"/>
              <w:rPr>
                <w:rFonts w:ascii="Arial" w:eastAsia="Times New Roman" w:hAnsi="Arial" w:cs="Arial"/>
                <w:b/>
                <w:bCs/>
                <w:sz w:val="20"/>
                <w:szCs w:val="20"/>
                <w:lang w:val="es-MX" w:eastAsia="es-MX"/>
              </w:rPr>
            </w:pPr>
            <w:r w:rsidRPr="004C37F4">
              <w:rPr>
                <w:rFonts w:ascii="Arial" w:eastAsia="Times New Roman" w:hAnsi="Arial" w:cs="Arial"/>
                <w:b/>
                <w:bCs/>
                <w:sz w:val="20"/>
                <w:szCs w:val="20"/>
                <w:lang w:val="es-MX" w:eastAsia="es-MX"/>
              </w:rPr>
              <w:t>Nominal thousands of CU</w:t>
            </w:r>
          </w:p>
        </w:tc>
        <w:tc>
          <w:tcPr>
            <w:tcW w:w="1915" w:type="dxa"/>
            <w:tcBorders>
              <w:top w:val="nil"/>
              <w:left w:val="nil"/>
              <w:bottom w:val="single" w:sz="4" w:space="0" w:color="auto"/>
              <w:right w:val="single" w:sz="4" w:space="0" w:color="auto"/>
            </w:tcBorders>
            <w:shd w:val="clear" w:color="auto" w:fill="FFFF66"/>
            <w:vAlign w:val="center"/>
            <w:hideMark/>
          </w:tcPr>
          <w:p w:rsidR="004C37F4" w:rsidRPr="004C37F4" w:rsidRDefault="004C37F4" w:rsidP="0049493B">
            <w:pPr>
              <w:jc w:val="center"/>
              <w:rPr>
                <w:rFonts w:ascii="Arial" w:eastAsia="Times New Roman" w:hAnsi="Arial" w:cs="Arial"/>
                <w:b/>
                <w:bCs/>
                <w:sz w:val="20"/>
                <w:szCs w:val="20"/>
                <w:lang w:val="es-MX" w:eastAsia="es-MX"/>
              </w:rPr>
            </w:pPr>
            <w:r w:rsidRPr="004C37F4">
              <w:rPr>
                <w:rFonts w:ascii="Arial" w:eastAsia="Times New Roman" w:hAnsi="Arial" w:cs="Arial"/>
                <w:b/>
                <w:bCs/>
                <w:sz w:val="20"/>
                <w:szCs w:val="20"/>
                <w:lang w:val="es-MX" w:eastAsia="es-MX"/>
              </w:rPr>
              <w:t>Restated thousands of CU</w:t>
            </w:r>
          </w:p>
        </w:tc>
        <w:tc>
          <w:tcPr>
            <w:tcW w:w="1915" w:type="dxa"/>
            <w:tcBorders>
              <w:top w:val="nil"/>
              <w:left w:val="nil"/>
              <w:bottom w:val="single" w:sz="4" w:space="0" w:color="auto"/>
              <w:right w:val="single" w:sz="12" w:space="0" w:color="auto"/>
            </w:tcBorders>
            <w:shd w:val="clear" w:color="auto" w:fill="FFFF66"/>
            <w:vAlign w:val="center"/>
            <w:hideMark/>
          </w:tcPr>
          <w:p w:rsidR="004C37F4" w:rsidRPr="004C37F4" w:rsidRDefault="004C37F4" w:rsidP="0049493B">
            <w:pPr>
              <w:jc w:val="center"/>
              <w:rPr>
                <w:rFonts w:ascii="Arial" w:eastAsia="Times New Roman" w:hAnsi="Arial" w:cs="Arial"/>
                <w:b/>
                <w:bCs/>
                <w:sz w:val="20"/>
                <w:szCs w:val="20"/>
                <w:lang w:val="es-MX" w:eastAsia="es-MX"/>
              </w:rPr>
            </w:pPr>
            <w:r w:rsidRPr="004C37F4">
              <w:rPr>
                <w:rFonts w:ascii="Arial" w:eastAsia="Times New Roman" w:hAnsi="Arial" w:cs="Arial"/>
                <w:b/>
                <w:bCs/>
                <w:sz w:val="20"/>
                <w:szCs w:val="20"/>
                <w:lang w:val="es-MX" w:eastAsia="es-MX"/>
              </w:rPr>
              <w:t>Nominal thousands of CU</w:t>
            </w:r>
          </w:p>
        </w:tc>
      </w:tr>
      <w:tr w:rsidR="004C37F4" w:rsidRPr="00696FBE" w:rsidTr="002D698A">
        <w:trPr>
          <w:trHeight w:val="283"/>
        </w:trPr>
        <w:tc>
          <w:tcPr>
            <w:tcW w:w="2676" w:type="dxa"/>
            <w:tcBorders>
              <w:top w:val="nil"/>
              <w:left w:val="single" w:sz="12" w:space="0" w:color="auto"/>
              <w:bottom w:val="single" w:sz="4" w:space="0" w:color="auto"/>
              <w:right w:val="single" w:sz="4" w:space="0" w:color="auto"/>
            </w:tcBorders>
            <w:shd w:val="clear" w:color="auto" w:fill="auto"/>
            <w:noWrap/>
            <w:vAlign w:val="bottom"/>
            <w:hideMark/>
          </w:tcPr>
          <w:p w:rsidR="004C37F4" w:rsidRPr="004C37F4" w:rsidRDefault="004C37F4" w:rsidP="004C37F4">
            <w:pPr>
              <w:rPr>
                <w:rFonts w:ascii="Arial" w:eastAsia="Times New Roman" w:hAnsi="Arial" w:cs="Arial"/>
                <w:b/>
                <w:bCs/>
                <w:i/>
                <w:iCs/>
                <w:sz w:val="20"/>
                <w:szCs w:val="20"/>
                <w:lang w:val="es-MX" w:eastAsia="es-MX"/>
              </w:rPr>
            </w:pPr>
            <w:r w:rsidRPr="004C37F4">
              <w:rPr>
                <w:rFonts w:ascii="Arial" w:eastAsia="Times New Roman" w:hAnsi="Arial" w:cs="Arial"/>
                <w:b/>
                <w:bCs/>
                <w:i/>
                <w:iCs/>
                <w:sz w:val="20"/>
                <w:szCs w:val="20"/>
                <w:lang w:val="es-MX" w:eastAsia="es-MX"/>
              </w:rPr>
              <w:t> </w:t>
            </w:r>
          </w:p>
        </w:tc>
        <w:tc>
          <w:tcPr>
            <w:tcW w:w="1905" w:type="dxa"/>
            <w:tcBorders>
              <w:top w:val="nil"/>
              <w:left w:val="nil"/>
              <w:bottom w:val="single" w:sz="4" w:space="0" w:color="auto"/>
              <w:right w:val="single" w:sz="4" w:space="0" w:color="auto"/>
            </w:tcBorders>
            <w:shd w:val="clear" w:color="auto" w:fill="auto"/>
            <w:noWrap/>
            <w:vAlign w:val="bottom"/>
            <w:hideMark/>
          </w:tcPr>
          <w:p w:rsidR="004C37F4" w:rsidRPr="004C37F4" w:rsidRDefault="004C37F4" w:rsidP="004C37F4">
            <w:pPr>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05" w:type="dxa"/>
            <w:tcBorders>
              <w:top w:val="nil"/>
              <w:left w:val="nil"/>
              <w:bottom w:val="single" w:sz="4" w:space="0" w:color="auto"/>
              <w:right w:val="single" w:sz="4" w:space="0" w:color="auto"/>
            </w:tcBorders>
            <w:shd w:val="clear" w:color="auto" w:fill="auto"/>
            <w:noWrap/>
            <w:vAlign w:val="bottom"/>
            <w:hideMark/>
          </w:tcPr>
          <w:p w:rsidR="004C37F4" w:rsidRPr="004C37F4" w:rsidRDefault="004C37F4" w:rsidP="004C37F4">
            <w:pPr>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840" w:type="dxa"/>
            <w:tcBorders>
              <w:top w:val="nil"/>
              <w:left w:val="nil"/>
              <w:bottom w:val="single" w:sz="4" w:space="0" w:color="auto"/>
              <w:right w:val="single" w:sz="4" w:space="0" w:color="auto"/>
            </w:tcBorders>
            <w:shd w:val="clear" w:color="auto" w:fill="auto"/>
            <w:noWrap/>
            <w:vAlign w:val="bottom"/>
            <w:hideMark/>
          </w:tcPr>
          <w:p w:rsidR="004C37F4" w:rsidRPr="004C37F4" w:rsidRDefault="004C37F4" w:rsidP="004C37F4">
            <w:pPr>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840" w:type="dxa"/>
            <w:tcBorders>
              <w:top w:val="nil"/>
              <w:left w:val="nil"/>
              <w:bottom w:val="single" w:sz="4" w:space="0" w:color="auto"/>
              <w:right w:val="single" w:sz="4" w:space="0" w:color="auto"/>
            </w:tcBorders>
            <w:shd w:val="clear" w:color="auto" w:fill="auto"/>
            <w:noWrap/>
            <w:vAlign w:val="bottom"/>
            <w:hideMark/>
          </w:tcPr>
          <w:p w:rsidR="004C37F4" w:rsidRPr="004C37F4" w:rsidRDefault="004C37F4" w:rsidP="004C37F4">
            <w:pPr>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15" w:type="dxa"/>
            <w:tcBorders>
              <w:top w:val="nil"/>
              <w:left w:val="nil"/>
              <w:bottom w:val="single" w:sz="4" w:space="0" w:color="auto"/>
              <w:right w:val="single" w:sz="4" w:space="0" w:color="auto"/>
            </w:tcBorders>
            <w:shd w:val="clear" w:color="auto" w:fill="auto"/>
            <w:noWrap/>
            <w:vAlign w:val="bottom"/>
            <w:hideMark/>
          </w:tcPr>
          <w:p w:rsidR="004C37F4" w:rsidRPr="004C37F4" w:rsidRDefault="004C37F4" w:rsidP="004C37F4">
            <w:pPr>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15" w:type="dxa"/>
            <w:tcBorders>
              <w:top w:val="nil"/>
              <w:left w:val="nil"/>
              <w:bottom w:val="single" w:sz="4" w:space="0" w:color="auto"/>
              <w:right w:val="single" w:sz="12" w:space="0" w:color="auto"/>
            </w:tcBorders>
            <w:shd w:val="clear" w:color="auto" w:fill="auto"/>
            <w:noWrap/>
            <w:vAlign w:val="bottom"/>
            <w:hideMark/>
          </w:tcPr>
          <w:p w:rsidR="004C37F4" w:rsidRPr="004C37F4" w:rsidRDefault="004C37F4" w:rsidP="004C37F4">
            <w:pPr>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r>
      <w:tr w:rsidR="004C37F4" w:rsidRPr="00696FBE" w:rsidTr="002D698A">
        <w:trPr>
          <w:trHeight w:val="283"/>
        </w:trPr>
        <w:tc>
          <w:tcPr>
            <w:tcW w:w="2676" w:type="dxa"/>
            <w:tcBorders>
              <w:top w:val="nil"/>
              <w:left w:val="single" w:sz="12" w:space="0" w:color="auto"/>
              <w:bottom w:val="single" w:sz="4" w:space="0" w:color="auto"/>
              <w:right w:val="single" w:sz="4" w:space="0" w:color="auto"/>
            </w:tcBorders>
            <w:shd w:val="clear" w:color="auto" w:fill="auto"/>
            <w:noWrap/>
            <w:vAlign w:val="center"/>
            <w:hideMark/>
          </w:tcPr>
          <w:p w:rsidR="004C37F4" w:rsidRPr="004C37F4" w:rsidRDefault="004C37F4" w:rsidP="002D698A">
            <w:pPr>
              <w:rPr>
                <w:rFonts w:ascii="Arial" w:eastAsia="Times New Roman" w:hAnsi="Arial" w:cs="Arial"/>
                <w:b/>
                <w:bCs/>
                <w:i/>
                <w:iCs/>
                <w:sz w:val="20"/>
                <w:szCs w:val="20"/>
                <w:lang w:val="es-MX" w:eastAsia="es-MX"/>
              </w:rPr>
            </w:pPr>
            <w:r w:rsidRPr="004C37F4">
              <w:rPr>
                <w:rFonts w:ascii="Arial" w:eastAsia="Times New Roman" w:hAnsi="Arial" w:cs="Arial"/>
                <w:b/>
                <w:bCs/>
                <w:i/>
                <w:iCs/>
                <w:sz w:val="20"/>
                <w:szCs w:val="20"/>
                <w:lang w:val="es-MX" w:eastAsia="es-MX"/>
              </w:rPr>
              <w:t>Return on Assets</w:t>
            </w:r>
          </w:p>
        </w:tc>
        <w:tc>
          <w:tcPr>
            <w:tcW w:w="1905"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(4.94%)</w:t>
            </w:r>
          </w:p>
        </w:tc>
        <w:tc>
          <w:tcPr>
            <w:tcW w:w="1905"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23.23%</w:t>
            </w:r>
          </w:p>
        </w:tc>
        <w:tc>
          <w:tcPr>
            <w:tcW w:w="1840"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(2.56%)</w:t>
            </w:r>
          </w:p>
        </w:tc>
        <w:tc>
          <w:tcPr>
            <w:tcW w:w="1840"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14.64%</w:t>
            </w:r>
          </w:p>
        </w:tc>
        <w:tc>
          <w:tcPr>
            <w:tcW w:w="1915"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(6.85%)</w:t>
            </w:r>
          </w:p>
        </w:tc>
        <w:tc>
          <w:tcPr>
            <w:tcW w:w="1915" w:type="dxa"/>
            <w:tcBorders>
              <w:top w:val="nil"/>
              <w:left w:val="nil"/>
              <w:bottom w:val="single" w:sz="4" w:space="0" w:color="auto"/>
              <w:right w:val="single" w:sz="12"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(10.14%)</w:t>
            </w:r>
          </w:p>
        </w:tc>
      </w:tr>
      <w:tr w:rsidR="004C37F4" w:rsidRPr="00696FBE" w:rsidTr="002D698A">
        <w:trPr>
          <w:trHeight w:val="283"/>
        </w:trPr>
        <w:tc>
          <w:tcPr>
            <w:tcW w:w="2676" w:type="dxa"/>
            <w:tcBorders>
              <w:top w:val="nil"/>
              <w:left w:val="single" w:sz="12" w:space="0" w:color="auto"/>
              <w:bottom w:val="single" w:sz="4" w:space="0" w:color="auto"/>
              <w:right w:val="single" w:sz="4" w:space="0" w:color="auto"/>
            </w:tcBorders>
            <w:shd w:val="clear" w:color="000000" w:fill="FFFFFF"/>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Operating Income</w:t>
            </w:r>
          </w:p>
        </w:tc>
        <w:tc>
          <w:tcPr>
            <w:tcW w:w="1905" w:type="dxa"/>
            <w:tcBorders>
              <w:top w:val="single" w:sz="4" w:space="0" w:color="auto"/>
              <w:left w:val="nil"/>
              <w:bottom w:val="single" w:sz="12"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(1,025)</w:t>
            </w:r>
          </w:p>
        </w:tc>
        <w:tc>
          <w:tcPr>
            <w:tcW w:w="1905" w:type="dxa"/>
            <w:tcBorders>
              <w:top w:val="single" w:sz="4" w:space="0" w:color="auto"/>
              <w:left w:val="nil"/>
              <w:bottom w:val="single" w:sz="12"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3,858</w:t>
            </w:r>
          </w:p>
        </w:tc>
        <w:tc>
          <w:tcPr>
            <w:tcW w:w="1840" w:type="dxa"/>
            <w:tcBorders>
              <w:top w:val="single" w:sz="4" w:space="0" w:color="auto"/>
              <w:left w:val="nil"/>
              <w:bottom w:val="single" w:sz="12"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(371,126)</w:t>
            </w:r>
          </w:p>
        </w:tc>
        <w:tc>
          <w:tcPr>
            <w:tcW w:w="1840" w:type="dxa"/>
            <w:tcBorders>
              <w:top w:val="single" w:sz="4" w:space="0" w:color="auto"/>
              <w:left w:val="nil"/>
              <w:bottom w:val="single" w:sz="12"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903,709</w:t>
            </w:r>
          </w:p>
        </w:tc>
        <w:tc>
          <w:tcPr>
            <w:tcW w:w="1915" w:type="dxa"/>
            <w:tcBorders>
              <w:top w:val="single" w:sz="4" w:space="0" w:color="auto"/>
              <w:left w:val="nil"/>
              <w:bottom w:val="single" w:sz="12"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(486,131)</w:t>
            </w:r>
          </w:p>
        </w:tc>
        <w:tc>
          <w:tcPr>
            <w:tcW w:w="1915" w:type="dxa"/>
            <w:tcBorders>
              <w:top w:val="single" w:sz="4" w:space="0" w:color="auto"/>
              <w:left w:val="nil"/>
              <w:bottom w:val="single" w:sz="12" w:space="0" w:color="auto"/>
              <w:right w:val="single" w:sz="12"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(284,437)</w:t>
            </w:r>
          </w:p>
        </w:tc>
      </w:tr>
      <w:tr w:rsidR="004C37F4" w:rsidRPr="00696FBE" w:rsidTr="002D698A">
        <w:trPr>
          <w:trHeight w:val="283"/>
        </w:trPr>
        <w:tc>
          <w:tcPr>
            <w:tcW w:w="2676" w:type="dxa"/>
            <w:tcBorders>
              <w:top w:val="nil"/>
              <w:left w:val="single" w:sz="12" w:space="0" w:color="auto"/>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Total Assets</w:t>
            </w:r>
          </w:p>
        </w:tc>
        <w:tc>
          <w:tcPr>
            <w:tcW w:w="1905" w:type="dxa"/>
            <w:tcBorders>
              <w:top w:val="single" w:sz="12" w:space="0" w:color="auto"/>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20,768</w:t>
            </w:r>
          </w:p>
        </w:tc>
        <w:tc>
          <w:tcPr>
            <w:tcW w:w="1905" w:type="dxa"/>
            <w:tcBorders>
              <w:top w:val="single" w:sz="12" w:space="0" w:color="auto"/>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16,605</w:t>
            </w:r>
          </w:p>
        </w:tc>
        <w:tc>
          <w:tcPr>
            <w:tcW w:w="1840" w:type="dxa"/>
            <w:tcBorders>
              <w:top w:val="single" w:sz="12" w:space="0" w:color="auto"/>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14,498,910</w:t>
            </w:r>
          </w:p>
        </w:tc>
        <w:tc>
          <w:tcPr>
            <w:tcW w:w="1840" w:type="dxa"/>
            <w:tcBorders>
              <w:top w:val="single" w:sz="12" w:space="0" w:color="auto"/>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6,174,420</w:t>
            </w:r>
          </w:p>
        </w:tc>
        <w:tc>
          <w:tcPr>
            <w:tcW w:w="1915" w:type="dxa"/>
            <w:tcBorders>
              <w:top w:val="single" w:sz="12" w:space="0" w:color="auto"/>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7,095,898</w:t>
            </w:r>
          </w:p>
        </w:tc>
        <w:tc>
          <w:tcPr>
            <w:tcW w:w="1915" w:type="dxa"/>
            <w:tcBorders>
              <w:top w:val="single" w:sz="12" w:space="0" w:color="auto"/>
              <w:left w:val="nil"/>
              <w:bottom w:val="single" w:sz="4" w:space="0" w:color="auto"/>
              <w:right w:val="single" w:sz="12"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2,805,167</w:t>
            </w:r>
          </w:p>
        </w:tc>
      </w:tr>
      <w:tr w:rsidR="004C37F4" w:rsidRPr="00696FBE" w:rsidTr="002D698A">
        <w:trPr>
          <w:trHeight w:val="283"/>
        </w:trPr>
        <w:tc>
          <w:tcPr>
            <w:tcW w:w="2676" w:type="dxa"/>
            <w:tcBorders>
              <w:top w:val="nil"/>
              <w:left w:val="single" w:sz="12" w:space="0" w:color="auto"/>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05"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05"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840"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840"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15"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15" w:type="dxa"/>
            <w:tcBorders>
              <w:top w:val="nil"/>
              <w:left w:val="nil"/>
              <w:bottom w:val="single" w:sz="4" w:space="0" w:color="auto"/>
              <w:right w:val="single" w:sz="12"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r>
      <w:tr w:rsidR="004C37F4" w:rsidRPr="00696FBE" w:rsidTr="002D698A">
        <w:trPr>
          <w:trHeight w:val="283"/>
        </w:trPr>
        <w:tc>
          <w:tcPr>
            <w:tcW w:w="2676" w:type="dxa"/>
            <w:tcBorders>
              <w:top w:val="nil"/>
              <w:left w:val="single" w:sz="12" w:space="0" w:color="auto"/>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05"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05"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840"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840"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15"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15" w:type="dxa"/>
            <w:tcBorders>
              <w:top w:val="nil"/>
              <w:left w:val="nil"/>
              <w:bottom w:val="single" w:sz="4" w:space="0" w:color="auto"/>
              <w:right w:val="single" w:sz="12"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r>
      <w:tr w:rsidR="004C37F4" w:rsidRPr="00696FBE" w:rsidTr="002D698A">
        <w:trPr>
          <w:trHeight w:val="283"/>
        </w:trPr>
        <w:tc>
          <w:tcPr>
            <w:tcW w:w="2676" w:type="dxa"/>
            <w:tcBorders>
              <w:top w:val="nil"/>
              <w:left w:val="single" w:sz="12" w:space="0" w:color="auto"/>
              <w:bottom w:val="single" w:sz="4" w:space="0" w:color="auto"/>
              <w:right w:val="single" w:sz="4" w:space="0" w:color="auto"/>
            </w:tcBorders>
            <w:shd w:val="clear" w:color="auto" w:fill="auto"/>
            <w:noWrap/>
            <w:vAlign w:val="center"/>
            <w:hideMark/>
          </w:tcPr>
          <w:p w:rsidR="004C37F4" w:rsidRPr="004C37F4" w:rsidRDefault="004C37F4" w:rsidP="002D698A">
            <w:pPr>
              <w:rPr>
                <w:rFonts w:ascii="Arial" w:eastAsia="Times New Roman" w:hAnsi="Arial" w:cs="Arial"/>
                <w:b/>
                <w:bCs/>
                <w:i/>
                <w:iCs/>
                <w:sz w:val="20"/>
                <w:szCs w:val="20"/>
                <w:lang w:val="es-MX" w:eastAsia="es-MX"/>
              </w:rPr>
            </w:pPr>
            <w:r w:rsidRPr="004C37F4">
              <w:rPr>
                <w:rFonts w:ascii="Arial" w:eastAsia="Times New Roman" w:hAnsi="Arial" w:cs="Arial"/>
                <w:b/>
                <w:bCs/>
                <w:i/>
                <w:iCs/>
                <w:sz w:val="20"/>
                <w:szCs w:val="20"/>
                <w:lang w:val="es-MX" w:eastAsia="es-MX"/>
              </w:rPr>
              <w:t>Return on Equity</w:t>
            </w:r>
          </w:p>
        </w:tc>
        <w:tc>
          <w:tcPr>
            <w:tcW w:w="1905"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(3.16%)</w:t>
            </w:r>
          </w:p>
        </w:tc>
        <w:tc>
          <w:tcPr>
            <w:tcW w:w="1905"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37.15%</w:t>
            </w:r>
          </w:p>
        </w:tc>
        <w:tc>
          <w:tcPr>
            <w:tcW w:w="1840"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(5.17%)</w:t>
            </w:r>
          </w:p>
        </w:tc>
        <w:tc>
          <w:tcPr>
            <w:tcW w:w="1840"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5.62%</w:t>
            </w:r>
          </w:p>
        </w:tc>
        <w:tc>
          <w:tcPr>
            <w:tcW w:w="1915" w:type="dxa"/>
            <w:tcBorders>
              <w:top w:val="nil"/>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(21.60%)</w:t>
            </w:r>
          </w:p>
        </w:tc>
        <w:tc>
          <w:tcPr>
            <w:tcW w:w="1915" w:type="dxa"/>
            <w:tcBorders>
              <w:top w:val="nil"/>
              <w:left w:val="nil"/>
              <w:bottom w:val="single" w:sz="4" w:space="0" w:color="auto"/>
              <w:right w:val="single" w:sz="12" w:space="0" w:color="auto"/>
            </w:tcBorders>
            <w:shd w:val="clear" w:color="auto" w:fill="auto"/>
            <w:noWrap/>
            <w:vAlign w:val="center"/>
            <w:hideMark/>
          </w:tcPr>
          <w:p w:rsidR="004C37F4" w:rsidRPr="004C37F4" w:rsidRDefault="004C37F4" w:rsidP="002D698A">
            <w:pPr>
              <w:jc w:val="right"/>
              <w:rPr>
                <w:rFonts w:ascii="Arial" w:eastAsia="Times New Roman" w:hAnsi="Arial" w:cs="Arial"/>
                <w:b/>
                <w:bCs/>
                <w:color w:val="FF0000"/>
                <w:sz w:val="20"/>
                <w:szCs w:val="20"/>
                <w:lang w:val="es-MX" w:eastAsia="es-MX"/>
              </w:rPr>
            </w:pPr>
            <w:r w:rsidRPr="004C37F4">
              <w:rPr>
                <w:rFonts w:ascii="Arial" w:eastAsia="Times New Roman" w:hAnsi="Arial" w:cs="Arial"/>
                <w:b/>
                <w:bCs/>
                <w:color w:val="FF0000"/>
                <w:sz w:val="20"/>
                <w:szCs w:val="20"/>
                <w:lang w:val="es-MX" w:eastAsia="es-MX"/>
              </w:rPr>
              <w:t>N/A</w:t>
            </w:r>
          </w:p>
        </w:tc>
      </w:tr>
      <w:tr w:rsidR="004C37F4" w:rsidRPr="00696FBE" w:rsidTr="002D698A">
        <w:trPr>
          <w:trHeight w:val="283"/>
        </w:trPr>
        <w:tc>
          <w:tcPr>
            <w:tcW w:w="2676" w:type="dxa"/>
            <w:tcBorders>
              <w:top w:val="nil"/>
              <w:left w:val="single" w:sz="12" w:space="0" w:color="auto"/>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Comprehensive Income</w:t>
            </w:r>
          </w:p>
        </w:tc>
        <w:tc>
          <w:tcPr>
            <w:tcW w:w="1905" w:type="dxa"/>
            <w:tcBorders>
              <w:top w:val="single" w:sz="4" w:space="0" w:color="auto"/>
              <w:left w:val="nil"/>
              <w:bottom w:val="single" w:sz="12"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(405)</w:t>
            </w:r>
          </w:p>
        </w:tc>
        <w:tc>
          <w:tcPr>
            <w:tcW w:w="1905" w:type="dxa"/>
            <w:tcBorders>
              <w:top w:val="single" w:sz="4" w:space="0" w:color="auto"/>
              <w:left w:val="nil"/>
              <w:bottom w:val="single" w:sz="12"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3,209</w:t>
            </w:r>
          </w:p>
        </w:tc>
        <w:tc>
          <w:tcPr>
            <w:tcW w:w="1840" w:type="dxa"/>
            <w:tcBorders>
              <w:top w:val="single" w:sz="4" w:space="0" w:color="auto"/>
              <w:left w:val="nil"/>
              <w:bottom w:val="single" w:sz="12"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(376,464)</w:t>
            </w:r>
          </w:p>
        </w:tc>
        <w:tc>
          <w:tcPr>
            <w:tcW w:w="1840" w:type="dxa"/>
            <w:tcBorders>
              <w:top w:val="single" w:sz="4" w:space="0" w:color="auto"/>
              <w:left w:val="nil"/>
              <w:bottom w:val="single" w:sz="12"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104,988</w:t>
            </w:r>
          </w:p>
        </w:tc>
        <w:tc>
          <w:tcPr>
            <w:tcW w:w="1915" w:type="dxa"/>
            <w:tcBorders>
              <w:top w:val="single" w:sz="4" w:space="0" w:color="auto"/>
              <w:left w:val="nil"/>
              <w:bottom w:val="single" w:sz="12"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(557,407)</w:t>
            </w:r>
          </w:p>
        </w:tc>
        <w:tc>
          <w:tcPr>
            <w:tcW w:w="1915" w:type="dxa"/>
            <w:tcBorders>
              <w:top w:val="single" w:sz="4" w:space="0" w:color="auto"/>
              <w:left w:val="nil"/>
              <w:bottom w:val="single" w:sz="12" w:space="0" w:color="auto"/>
              <w:right w:val="single" w:sz="12"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(631,179)</w:t>
            </w:r>
          </w:p>
        </w:tc>
      </w:tr>
      <w:tr w:rsidR="004C37F4" w:rsidRPr="00696FBE" w:rsidTr="002D698A">
        <w:trPr>
          <w:trHeight w:val="283"/>
        </w:trPr>
        <w:tc>
          <w:tcPr>
            <w:tcW w:w="2676" w:type="dxa"/>
            <w:tcBorders>
              <w:top w:val="nil"/>
              <w:left w:val="single" w:sz="12" w:space="0" w:color="auto"/>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Total Equity</w:t>
            </w:r>
          </w:p>
        </w:tc>
        <w:tc>
          <w:tcPr>
            <w:tcW w:w="1905" w:type="dxa"/>
            <w:tcBorders>
              <w:top w:val="single" w:sz="12" w:space="0" w:color="auto"/>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12,802</w:t>
            </w:r>
          </w:p>
        </w:tc>
        <w:tc>
          <w:tcPr>
            <w:tcW w:w="1905" w:type="dxa"/>
            <w:tcBorders>
              <w:top w:val="single" w:sz="12" w:space="0" w:color="auto"/>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8,639</w:t>
            </w:r>
          </w:p>
        </w:tc>
        <w:tc>
          <w:tcPr>
            <w:tcW w:w="1840" w:type="dxa"/>
            <w:tcBorders>
              <w:top w:val="single" w:sz="12" w:space="0" w:color="auto"/>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7,278,461</w:t>
            </w:r>
          </w:p>
        </w:tc>
        <w:tc>
          <w:tcPr>
            <w:tcW w:w="1840" w:type="dxa"/>
            <w:tcBorders>
              <w:top w:val="single" w:sz="12" w:space="0" w:color="auto"/>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1,867,537</w:t>
            </w:r>
          </w:p>
        </w:tc>
        <w:tc>
          <w:tcPr>
            <w:tcW w:w="1915" w:type="dxa"/>
            <w:tcBorders>
              <w:top w:val="single" w:sz="12" w:space="0" w:color="auto"/>
              <w:left w:val="nil"/>
              <w:bottom w:val="single" w:sz="4"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2,580,296</w:t>
            </w:r>
          </w:p>
        </w:tc>
        <w:tc>
          <w:tcPr>
            <w:tcW w:w="1915" w:type="dxa"/>
            <w:tcBorders>
              <w:top w:val="single" w:sz="12" w:space="0" w:color="auto"/>
              <w:left w:val="nil"/>
              <w:bottom w:val="single" w:sz="4" w:space="0" w:color="auto"/>
              <w:right w:val="single" w:sz="12"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color w:val="FF0000"/>
                <w:sz w:val="20"/>
                <w:szCs w:val="20"/>
                <w:lang w:val="es-MX" w:eastAsia="es-MX"/>
              </w:rPr>
              <w:t>(207,062)</w:t>
            </w:r>
          </w:p>
        </w:tc>
      </w:tr>
      <w:tr w:rsidR="004C37F4" w:rsidRPr="00696FBE" w:rsidTr="002D698A">
        <w:trPr>
          <w:trHeight w:val="283"/>
        </w:trPr>
        <w:tc>
          <w:tcPr>
            <w:tcW w:w="2676" w:type="dxa"/>
            <w:tcBorders>
              <w:top w:val="nil"/>
              <w:left w:val="single" w:sz="12" w:space="0" w:color="auto"/>
              <w:bottom w:val="single" w:sz="12" w:space="0" w:color="auto"/>
              <w:right w:val="single" w:sz="4" w:space="0" w:color="auto"/>
            </w:tcBorders>
            <w:shd w:val="clear" w:color="auto" w:fill="auto"/>
            <w:noWrap/>
            <w:vAlign w:val="center"/>
            <w:hideMark/>
          </w:tcPr>
          <w:p w:rsidR="004C37F4" w:rsidRPr="004C37F4" w:rsidRDefault="004C37F4" w:rsidP="002D698A">
            <w:pPr>
              <w:jc w:val="right"/>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05" w:type="dxa"/>
            <w:tcBorders>
              <w:top w:val="nil"/>
              <w:left w:val="nil"/>
              <w:bottom w:val="single" w:sz="12" w:space="0" w:color="auto"/>
              <w:right w:val="single" w:sz="4" w:space="0" w:color="auto"/>
            </w:tcBorders>
            <w:shd w:val="clear" w:color="auto" w:fill="auto"/>
            <w:noWrap/>
            <w:vAlign w:val="bottom"/>
            <w:hideMark/>
          </w:tcPr>
          <w:p w:rsidR="004C37F4" w:rsidRPr="004C37F4" w:rsidRDefault="004C37F4" w:rsidP="004C37F4">
            <w:pPr>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05" w:type="dxa"/>
            <w:tcBorders>
              <w:top w:val="nil"/>
              <w:left w:val="nil"/>
              <w:bottom w:val="single" w:sz="12" w:space="0" w:color="auto"/>
              <w:right w:val="single" w:sz="4" w:space="0" w:color="auto"/>
            </w:tcBorders>
            <w:shd w:val="clear" w:color="auto" w:fill="auto"/>
            <w:noWrap/>
            <w:vAlign w:val="bottom"/>
            <w:hideMark/>
          </w:tcPr>
          <w:p w:rsidR="004C37F4" w:rsidRPr="004C37F4" w:rsidRDefault="004C37F4" w:rsidP="004C37F4">
            <w:pPr>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840" w:type="dxa"/>
            <w:tcBorders>
              <w:top w:val="nil"/>
              <w:left w:val="nil"/>
              <w:bottom w:val="single" w:sz="12" w:space="0" w:color="auto"/>
              <w:right w:val="single" w:sz="4" w:space="0" w:color="auto"/>
            </w:tcBorders>
            <w:shd w:val="clear" w:color="auto" w:fill="auto"/>
            <w:noWrap/>
            <w:vAlign w:val="bottom"/>
            <w:hideMark/>
          </w:tcPr>
          <w:p w:rsidR="004C37F4" w:rsidRPr="004C37F4" w:rsidRDefault="004C37F4" w:rsidP="004C37F4">
            <w:pPr>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840" w:type="dxa"/>
            <w:tcBorders>
              <w:top w:val="nil"/>
              <w:left w:val="nil"/>
              <w:bottom w:val="single" w:sz="12" w:space="0" w:color="auto"/>
              <w:right w:val="single" w:sz="4" w:space="0" w:color="auto"/>
            </w:tcBorders>
            <w:shd w:val="clear" w:color="auto" w:fill="auto"/>
            <w:noWrap/>
            <w:vAlign w:val="bottom"/>
            <w:hideMark/>
          </w:tcPr>
          <w:p w:rsidR="004C37F4" w:rsidRPr="004C37F4" w:rsidRDefault="004C37F4" w:rsidP="004C37F4">
            <w:pPr>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15" w:type="dxa"/>
            <w:tcBorders>
              <w:top w:val="nil"/>
              <w:left w:val="nil"/>
              <w:bottom w:val="single" w:sz="12" w:space="0" w:color="auto"/>
              <w:right w:val="single" w:sz="4" w:space="0" w:color="auto"/>
            </w:tcBorders>
            <w:shd w:val="clear" w:color="auto" w:fill="auto"/>
            <w:noWrap/>
            <w:vAlign w:val="bottom"/>
            <w:hideMark/>
          </w:tcPr>
          <w:p w:rsidR="004C37F4" w:rsidRPr="004C37F4" w:rsidRDefault="004C37F4" w:rsidP="004C37F4">
            <w:pPr>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c>
          <w:tcPr>
            <w:tcW w:w="1915" w:type="dxa"/>
            <w:tcBorders>
              <w:top w:val="nil"/>
              <w:left w:val="nil"/>
              <w:bottom w:val="single" w:sz="12" w:space="0" w:color="auto"/>
              <w:right w:val="single" w:sz="12" w:space="0" w:color="auto"/>
            </w:tcBorders>
            <w:shd w:val="clear" w:color="auto" w:fill="auto"/>
            <w:noWrap/>
            <w:vAlign w:val="bottom"/>
            <w:hideMark/>
          </w:tcPr>
          <w:p w:rsidR="004C37F4" w:rsidRPr="004C37F4" w:rsidRDefault="004C37F4" w:rsidP="004C37F4">
            <w:pPr>
              <w:rPr>
                <w:rFonts w:ascii="Arial" w:eastAsia="Times New Roman" w:hAnsi="Arial" w:cs="Arial"/>
                <w:sz w:val="20"/>
                <w:szCs w:val="20"/>
                <w:lang w:val="es-MX" w:eastAsia="es-MX"/>
              </w:rPr>
            </w:pPr>
            <w:r w:rsidRPr="004C37F4">
              <w:rPr>
                <w:rFonts w:ascii="Arial" w:eastAsia="Times New Roman" w:hAnsi="Arial" w:cs="Arial"/>
                <w:sz w:val="20"/>
                <w:szCs w:val="20"/>
                <w:lang w:val="es-MX" w:eastAsia="es-MX"/>
              </w:rPr>
              <w:t> </w:t>
            </w:r>
          </w:p>
        </w:tc>
      </w:tr>
    </w:tbl>
    <w:p w:rsidR="004C37F4" w:rsidRPr="004C37F4" w:rsidRDefault="004C37F4" w:rsidP="004C37F4">
      <w:pPr>
        <w:rPr>
          <w:rFonts w:ascii="Arial" w:eastAsia="Times New Roman" w:hAnsi="Arial" w:cs="Arial"/>
          <w:sz w:val="20"/>
          <w:szCs w:val="20"/>
          <w:lang w:val="es-MX" w:eastAsia="es-MX"/>
        </w:rPr>
      </w:pPr>
    </w:p>
    <w:p w:rsidR="004C37F4" w:rsidRDefault="004C37F4" w:rsidP="004C37F4">
      <w:pPr>
        <w:rPr>
          <w:rFonts w:ascii="Arial" w:eastAsia="Times New Roman" w:hAnsi="Arial" w:cs="Arial"/>
          <w:b/>
          <w:bCs/>
          <w:i/>
          <w:iCs/>
          <w:sz w:val="20"/>
          <w:szCs w:val="20"/>
          <w:lang w:val="en-US" w:eastAsia="es-MX"/>
        </w:rPr>
      </w:pPr>
      <w:r w:rsidRPr="004C37F4">
        <w:rPr>
          <w:rFonts w:ascii="Arial" w:eastAsia="Times New Roman" w:hAnsi="Arial" w:cs="Arial"/>
          <w:b/>
          <w:bCs/>
          <w:i/>
          <w:iCs/>
          <w:sz w:val="20"/>
          <w:szCs w:val="20"/>
          <w:lang w:val="en-US" w:eastAsia="es-MX"/>
        </w:rPr>
        <w:t>Comments</w:t>
      </w:r>
      <w:r w:rsidR="002D698A">
        <w:rPr>
          <w:rFonts w:ascii="Arial" w:eastAsia="Times New Roman" w:hAnsi="Arial" w:cs="Arial"/>
          <w:b/>
          <w:bCs/>
          <w:i/>
          <w:iCs/>
          <w:sz w:val="20"/>
          <w:szCs w:val="20"/>
          <w:lang w:val="en-US" w:eastAsia="es-MX"/>
        </w:rPr>
        <w:t>:</w:t>
      </w:r>
    </w:p>
    <w:p w:rsidR="002D698A" w:rsidRPr="004C37F4" w:rsidRDefault="002D698A" w:rsidP="004C37F4">
      <w:pPr>
        <w:rPr>
          <w:rFonts w:ascii="Arial" w:eastAsia="Times New Roman" w:hAnsi="Arial" w:cs="Arial"/>
          <w:b/>
          <w:bCs/>
          <w:i/>
          <w:iCs/>
          <w:sz w:val="20"/>
          <w:szCs w:val="20"/>
          <w:lang w:val="en-US" w:eastAsia="es-MX"/>
        </w:rPr>
      </w:pPr>
    </w:p>
    <w:p w:rsidR="004C37F4" w:rsidRPr="004C37F4" w:rsidRDefault="004C37F4" w:rsidP="002D698A">
      <w:pPr>
        <w:spacing w:before="120" w:after="120"/>
        <w:rPr>
          <w:rFonts w:ascii="Arial" w:eastAsia="Times New Roman" w:hAnsi="Arial" w:cs="Arial"/>
          <w:sz w:val="20"/>
          <w:szCs w:val="20"/>
          <w:lang w:val="en-US" w:eastAsia="es-MX"/>
        </w:rPr>
      </w:pPr>
      <w:r w:rsidRPr="004C37F4">
        <w:rPr>
          <w:rFonts w:ascii="Arial" w:eastAsia="Times New Roman" w:hAnsi="Arial" w:cs="Arial"/>
          <w:sz w:val="20"/>
          <w:szCs w:val="20"/>
          <w:lang w:val="en-US" w:eastAsia="es-MX"/>
        </w:rPr>
        <w:t xml:space="preserve">The principal effects of the recognition of inflation in the statement of financial position are: </w:t>
      </w:r>
    </w:p>
    <w:p w:rsidR="004C37F4" w:rsidRPr="002D698A" w:rsidRDefault="004C37F4" w:rsidP="002D698A">
      <w:pPr>
        <w:pStyle w:val="Listenabsatz"/>
        <w:numPr>
          <w:ilvl w:val="2"/>
          <w:numId w:val="12"/>
        </w:numPr>
        <w:ind w:left="426"/>
        <w:rPr>
          <w:rFonts w:ascii="Arial" w:eastAsia="Times New Roman" w:hAnsi="Arial" w:cs="Arial"/>
          <w:sz w:val="20"/>
          <w:szCs w:val="20"/>
          <w:lang w:val="en-US" w:eastAsia="es-MX"/>
        </w:rPr>
      </w:pPr>
      <w:r w:rsidRPr="002D698A">
        <w:rPr>
          <w:rFonts w:ascii="Arial" w:eastAsia="Times New Roman" w:hAnsi="Arial" w:cs="Arial"/>
          <w:sz w:val="20"/>
          <w:szCs w:val="20"/>
          <w:lang w:val="en-US" w:eastAsia="es-MX"/>
        </w:rPr>
        <w:t>Increase in nonmonetary assets as a result of their restatement using a general price index from the date of acquisition to the end of the reporting period.</w:t>
      </w:r>
    </w:p>
    <w:p w:rsidR="004C37F4" w:rsidRPr="002D698A" w:rsidRDefault="004C37F4" w:rsidP="002D698A">
      <w:pPr>
        <w:pStyle w:val="Listenabsatz"/>
        <w:numPr>
          <w:ilvl w:val="2"/>
          <w:numId w:val="12"/>
        </w:numPr>
        <w:ind w:left="426"/>
        <w:rPr>
          <w:rFonts w:ascii="Arial" w:eastAsia="Times New Roman" w:hAnsi="Arial" w:cs="Arial"/>
          <w:sz w:val="20"/>
          <w:szCs w:val="20"/>
          <w:lang w:val="en-US" w:eastAsia="es-MX"/>
        </w:rPr>
      </w:pPr>
      <w:r w:rsidRPr="002D698A">
        <w:rPr>
          <w:rFonts w:ascii="Arial" w:eastAsia="Times New Roman" w:hAnsi="Arial" w:cs="Arial"/>
          <w:sz w:val="20"/>
          <w:szCs w:val="20"/>
          <w:lang w:val="en-US" w:eastAsia="es-MX"/>
        </w:rPr>
        <w:t>Increase in paid-in capital as a result of its restatement using a general price index from the date of contribution to the end of the reporting period.</w:t>
      </w:r>
    </w:p>
    <w:p w:rsidR="004C37F4" w:rsidRPr="004C37F4" w:rsidRDefault="004C37F4" w:rsidP="004C37F4">
      <w:pPr>
        <w:rPr>
          <w:rFonts w:ascii="Arial" w:eastAsia="Times New Roman" w:hAnsi="Arial" w:cs="Arial"/>
          <w:sz w:val="20"/>
          <w:szCs w:val="20"/>
          <w:lang w:val="en-US" w:eastAsia="es-MX"/>
        </w:rPr>
      </w:pPr>
    </w:p>
    <w:p w:rsidR="004C37F4" w:rsidRPr="004C37F4" w:rsidRDefault="004C37F4" w:rsidP="002D698A">
      <w:pPr>
        <w:spacing w:before="120" w:after="120"/>
        <w:rPr>
          <w:rFonts w:ascii="Arial" w:eastAsia="Times New Roman" w:hAnsi="Arial" w:cs="Arial"/>
          <w:sz w:val="20"/>
          <w:szCs w:val="20"/>
          <w:lang w:val="en-US" w:eastAsia="es-MX"/>
        </w:rPr>
      </w:pPr>
      <w:r w:rsidRPr="004C37F4">
        <w:rPr>
          <w:rFonts w:ascii="Arial" w:eastAsia="Times New Roman" w:hAnsi="Arial" w:cs="Arial"/>
          <w:sz w:val="20"/>
          <w:szCs w:val="20"/>
          <w:lang w:val="en-US" w:eastAsia="es-MX"/>
        </w:rPr>
        <w:t>The principal effects of the recognition of inflation in the statement of comprehensive income are a reduction of profits or an increase in losses due to:</w:t>
      </w:r>
    </w:p>
    <w:p w:rsidR="004C37F4" w:rsidRPr="004C37F4" w:rsidRDefault="004C37F4" w:rsidP="002D698A">
      <w:pPr>
        <w:pStyle w:val="Listenabsatz"/>
        <w:numPr>
          <w:ilvl w:val="2"/>
          <w:numId w:val="12"/>
        </w:numPr>
        <w:ind w:left="426"/>
        <w:rPr>
          <w:rFonts w:ascii="Arial" w:eastAsia="Times New Roman" w:hAnsi="Arial" w:cs="Arial"/>
          <w:sz w:val="20"/>
          <w:szCs w:val="20"/>
          <w:lang w:val="en-US" w:eastAsia="es-MX"/>
        </w:rPr>
      </w:pPr>
      <w:r w:rsidRPr="004C37F4">
        <w:rPr>
          <w:rFonts w:ascii="Arial" w:eastAsia="Times New Roman" w:hAnsi="Arial" w:cs="Arial"/>
          <w:sz w:val="20"/>
          <w:szCs w:val="20"/>
          <w:lang w:val="en-US" w:eastAsia="es-MX"/>
        </w:rPr>
        <w:t>Increase in the cost of sales of inventory.</w:t>
      </w:r>
    </w:p>
    <w:p w:rsidR="004C37F4" w:rsidRPr="004C37F4" w:rsidRDefault="004C37F4" w:rsidP="002D698A">
      <w:pPr>
        <w:pStyle w:val="Listenabsatz"/>
        <w:numPr>
          <w:ilvl w:val="2"/>
          <w:numId w:val="12"/>
        </w:numPr>
        <w:ind w:left="426"/>
        <w:rPr>
          <w:rFonts w:ascii="Arial" w:eastAsia="Times New Roman" w:hAnsi="Arial" w:cs="Arial"/>
          <w:sz w:val="20"/>
          <w:szCs w:val="20"/>
          <w:lang w:val="en-US" w:eastAsia="es-MX"/>
        </w:rPr>
      </w:pPr>
      <w:r w:rsidRPr="004C37F4">
        <w:rPr>
          <w:rFonts w:ascii="Arial" w:eastAsia="Times New Roman" w:hAnsi="Arial" w:cs="Arial"/>
          <w:sz w:val="20"/>
          <w:szCs w:val="20"/>
          <w:lang w:val="en-US" w:eastAsia="es-MX"/>
        </w:rPr>
        <w:t>Increase in the amount of depreciation and amortization of fixed and other assets.</w:t>
      </w:r>
    </w:p>
    <w:p w:rsidR="004C37F4" w:rsidRPr="002D698A" w:rsidRDefault="004C37F4" w:rsidP="002D698A">
      <w:pPr>
        <w:pStyle w:val="Listenabsatz"/>
        <w:numPr>
          <w:ilvl w:val="2"/>
          <w:numId w:val="12"/>
        </w:numPr>
        <w:ind w:left="426"/>
        <w:rPr>
          <w:rFonts w:ascii="Arial" w:eastAsia="Times New Roman" w:hAnsi="Arial" w:cs="Arial"/>
          <w:sz w:val="20"/>
          <w:szCs w:val="20"/>
          <w:lang w:val="en-US" w:eastAsia="es-MX"/>
        </w:rPr>
      </w:pPr>
      <w:r w:rsidRPr="004C37F4">
        <w:rPr>
          <w:rFonts w:ascii="Arial" w:eastAsia="Times New Roman" w:hAnsi="Arial" w:cs="Arial"/>
          <w:sz w:val="20"/>
          <w:szCs w:val="20"/>
          <w:lang w:val="en-US" w:eastAsia="es-MX"/>
        </w:rPr>
        <w:t>Recognition of the gain or loss on net monetary position.</w:t>
      </w:r>
    </w:p>
    <w:sectPr w:rsidR="004C37F4" w:rsidRPr="002D698A" w:rsidSect="004C37F4">
      <w:pgSz w:w="16840" w:h="11900" w:orient="landscape"/>
      <w:pgMar w:top="1843" w:right="1417" w:bottom="141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254" w:rsidRDefault="002D5254" w:rsidP="00B52AEC">
      <w:r>
        <w:separator/>
      </w:r>
    </w:p>
  </w:endnote>
  <w:endnote w:type="continuationSeparator" w:id="0">
    <w:p w:rsidR="002D5254" w:rsidRDefault="002D5254" w:rsidP="00B52AE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254" w:rsidRDefault="002D5254" w:rsidP="00B52AEC">
      <w:r>
        <w:separator/>
      </w:r>
    </w:p>
  </w:footnote>
  <w:footnote w:type="continuationSeparator" w:id="0">
    <w:p w:rsidR="002D5254" w:rsidRDefault="002D5254" w:rsidP="00B52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EC" w:rsidRPr="00CF69F2" w:rsidRDefault="00B52AEC" w:rsidP="00CF69F2">
    <w:pPr>
      <w:ind w:left="-993"/>
      <w:rPr>
        <w:rFonts w:ascii="Arial" w:hAnsi="Arial"/>
        <w:b/>
        <w:color w:val="000090"/>
        <w:sz w:val="28"/>
        <w:lang w:val="en-US"/>
      </w:rPr>
    </w:pPr>
    <w:r w:rsidRPr="00CF69F2">
      <w:rPr>
        <w:rFonts w:ascii="Arial" w:hAnsi="Arial"/>
        <w:b/>
        <w:sz w:val="28"/>
        <w:lang w:val="en-US"/>
      </w:rPr>
      <w:t xml:space="preserve">Inflationary Economies </w:t>
    </w:r>
    <w:r w:rsidRPr="00B52AEC">
      <w:rPr>
        <w:rFonts w:ascii="Arial" w:hAnsi="Arial"/>
        <w:b/>
        <w:lang w:val="en-US"/>
      </w:rPr>
      <w:t>Questionnaire</w:t>
    </w:r>
  </w:p>
  <w:p w:rsidR="00B52AEC" w:rsidRDefault="00B52AE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30B2"/>
    <w:multiLevelType w:val="hybridMultilevel"/>
    <w:tmpl w:val="D9E829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A4475A7"/>
    <w:multiLevelType w:val="hybridMultilevel"/>
    <w:tmpl w:val="CFA4861A"/>
    <w:lvl w:ilvl="0" w:tplc="040A0019">
      <w:start w:val="1"/>
      <w:numFmt w:val="lowerLetter"/>
      <w:lvlText w:val="%1."/>
      <w:lvlJc w:val="left"/>
      <w:pPr>
        <w:ind w:left="1039" w:hanging="360"/>
      </w:pPr>
    </w:lvl>
    <w:lvl w:ilvl="1" w:tplc="080A0019" w:tentative="1">
      <w:start w:val="1"/>
      <w:numFmt w:val="lowerLetter"/>
      <w:lvlText w:val="%2."/>
      <w:lvlJc w:val="left"/>
      <w:pPr>
        <w:ind w:left="1759" w:hanging="360"/>
      </w:pPr>
    </w:lvl>
    <w:lvl w:ilvl="2" w:tplc="080A001B" w:tentative="1">
      <w:start w:val="1"/>
      <w:numFmt w:val="lowerRoman"/>
      <w:lvlText w:val="%3."/>
      <w:lvlJc w:val="right"/>
      <w:pPr>
        <w:ind w:left="2479" w:hanging="180"/>
      </w:pPr>
    </w:lvl>
    <w:lvl w:ilvl="3" w:tplc="080A000F" w:tentative="1">
      <w:start w:val="1"/>
      <w:numFmt w:val="decimal"/>
      <w:lvlText w:val="%4."/>
      <w:lvlJc w:val="left"/>
      <w:pPr>
        <w:ind w:left="3199" w:hanging="360"/>
      </w:pPr>
    </w:lvl>
    <w:lvl w:ilvl="4" w:tplc="080A0019" w:tentative="1">
      <w:start w:val="1"/>
      <w:numFmt w:val="lowerLetter"/>
      <w:lvlText w:val="%5."/>
      <w:lvlJc w:val="left"/>
      <w:pPr>
        <w:ind w:left="3919" w:hanging="360"/>
      </w:pPr>
    </w:lvl>
    <w:lvl w:ilvl="5" w:tplc="080A001B" w:tentative="1">
      <w:start w:val="1"/>
      <w:numFmt w:val="lowerRoman"/>
      <w:lvlText w:val="%6."/>
      <w:lvlJc w:val="right"/>
      <w:pPr>
        <w:ind w:left="4639" w:hanging="180"/>
      </w:pPr>
    </w:lvl>
    <w:lvl w:ilvl="6" w:tplc="080A000F" w:tentative="1">
      <w:start w:val="1"/>
      <w:numFmt w:val="decimal"/>
      <w:lvlText w:val="%7."/>
      <w:lvlJc w:val="left"/>
      <w:pPr>
        <w:ind w:left="5359" w:hanging="360"/>
      </w:pPr>
    </w:lvl>
    <w:lvl w:ilvl="7" w:tplc="080A0019" w:tentative="1">
      <w:start w:val="1"/>
      <w:numFmt w:val="lowerLetter"/>
      <w:lvlText w:val="%8."/>
      <w:lvlJc w:val="left"/>
      <w:pPr>
        <w:ind w:left="6079" w:hanging="360"/>
      </w:pPr>
    </w:lvl>
    <w:lvl w:ilvl="8" w:tplc="080A001B" w:tentative="1">
      <w:start w:val="1"/>
      <w:numFmt w:val="lowerRoman"/>
      <w:lvlText w:val="%9."/>
      <w:lvlJc w:val="right"/>
      <w:pPr>
        <w:ind w:left="6799" w:hanging="180"/>
      </w:pPr>
    </w:lvl>
  </w:abstractNum>
  <w:abstractNum w:abstractNumId="2">
    <w:nsid w:val="0B9B68EF"/>
    <w:multiLevelType w:val="hybridMultilevel"/>
    <w:tmpl w:val="6104347C"/>
    <w:lvl w:ilvl="0" w:tplc="62D27464">
      <w:start w:val="1"/>
      <w:numFmt w:val="decimal"/>
      <w:lvlText w:val="%1 )"/>
      <w:lvlJc w:val="left"/>
      <w:pPr>
        <w:ind w:left="720" w:hanging="360"/>
      </w:pPr>
      <w:rPr>
        <w:rFonts w:ascii="Arial" w:hAnsi="Arial" w:hint="default"/>
        <w:b/>
        <w:i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BE44FE6"/>
    <w:multiLevelType w:val="hybridMultilevel"/>
    <w:tmpl w:val="F766AEDC"/>
    <w:lvl w:ilvl="0" w:tplc="3AAA15D0">
      <w:start w:val="1"/>
      <w:numFmt w:val="decimal"/>
      <w:lvlText w:val="%1."/>
      <w:lvlJc w:val="left"/>
      <w:pPr>
        <w:ind w:left="751" w:hanging="360"/>
      </w:pPr>
      <w:rPr>
        <w:rFonts w:hint="default"/>
        <w:color w:val="auto"/>
      </w:rPr>
    </w:lvl>
    <w:lvl w:ilvl="1" w:tplc="080A0019" w:tentative="1">
      <w:start w:val="1"/>
      <w:numFmt w:val="lowerLetter"/>
      <w:lvlText w:val="%2."/>
      <w:lvlJc w:val="left"/>
      <w:pPr>
        <w:ind w:left="1471" w:hanging="360"/>
      </w:pPr>
    </w:lvl>
    <w:lvl w:ilvl="2" w:tplc="080A001B" w:tentative="1">
      <w:start w:val="1"/>
      <w:numFmt w:val="lowerRoman"/>
      <w:lvlText w:val="%3."/>
      <w:lvlJc w:val="right"/>
      <w:pPr>
        <w:ind w:left="2191" w:hanging="180"/>
      </w:pPr>
    </w:lvl>
    <w:lvl w:ilvl="3" w:tplc="080A000F" w:tentative="1">
      <w:start w:val="1"/>
      <w:numFmt w:val="decimal"/>
      <w:lvlText w:val="%4."/>
      <w:lvlJc w:val="left"/>
      <w:pPr>
        <w:ind w:left="2911" w:hanging="360"/>
      </w:pPr>
    </w:lvl>
    <w:lvl w:ilvl="4" w:tplc="080A0019" w:tentative="1">
      <w:start w:val="1"/>
      <w:numFmt w:val="lowerLetter"/>
      <w:lvlText w:val="%5."/>
      <w:lvlJc w:val="left"/>
      <w:pPr>
        <w:ind w:left="3631" w:hanging="360"/>
      </w:pPr>
    </w:lvl>
    <w:lvl w:ilvl="5" w:tplc="080A001B" w:tentative="1">
      <w:start w:val="1"/>
      <w:numFmt w:val="lowerRoman"/>
      <w:lvlText w:val="%6."/>
      <w:lvlJc w:val="right"/>
      <w:pPr>
        <w:ind w:left="4351" w:hanging="180"/>
      </w:pPr>
    </w:lvl>
    <w:lvl w:ilvl="6" w:tplc="080A000F" w:tentative="1">
      <w:start w:val="1"/>
      <w:numFmt w:val="decimal"/>
      <w:lvlText w:val="%7."/>
      <w:lvlJc w:val="left"/>
      <w:pPr>
        <w:ind w:left="5071" w:hanging="360"/>
      </w:pPr>
    </w:lvl>
    <w:lvl w:ilvl="7" w:tplc="080A0019" w:tentative="1">
      <w:start w:val="1"/>
      <w:numFmt w:val="lowerLetter"/>
      <w:lvlText w:val="%8."/>
      <w:lvlJc w:val="left"/>
      <w:pPr>
        <w:ind w:left="5791" w:hanging="360"/>
      </w:pPr>
    </w:lvl>
    <w:lvl w:ilvl="8" w:tplc="080A001B" w:tentative="1">
      <w:start w:val="1"/>
      <w:numFmt w:val="lowerRoman"/>
      <w:lvlText w:val="%9."/>
      <w:lvlJc w:val="right"/>
      <w:pPr>
        <w:ind w:left="6511" w:hanging="180"/>
      </w:pPr>
    </w:lvl>
  </w:abstractNum>
  <w:abstractNum w:abstractNumId="4">
    <w:nsid w:val="0C041751"/>
    <w:multiLevelType w:val="hybridMultilevel"/>
    <w:tmpl w:val="6104347C"/>
    <w:lvl w:ilvl="0" w:tplc="62D27464">
      <w:start w:val="1"/>
      <w:numFmt w:val="decimal"/>
      <w:lvlText w:val="%1 )"/>
      <w:lvlJc w:val="left"/>
      <w:pPr>
        <w:ind w:left="720" w:hanging="360"/>
      </w:pPr>
      <w:rPr>
        <w:rFonts w:ascii="Arial" w:hAnsi="Arial" w:hint="default"/>
        <w:b/>
        <w:i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0E15694A"/>
    <w:multiLevelType w:val="hybridMultilevel"/>
    <w:tmpl w:val="DF3E11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F84B2A"/>
    <w:multiLevelType w:val="hybridMultilevel"/>
    <w:tmpl w:val="7F208B5C"/>
    <w:lvl w:ilvl="0" w:tplc="BD2497D0">
      <w:start w:val="1"/>
      <w:numFmt w:val="decimal"/>
      <w:lvlText w:val="%1."/>
      <w:lvlJc w:val="left"/>
      <w:pPr>
        <w:ind w:left="-273" w:hanging="360"/>
      </w:pPr>
      <w:rPr>
        <w:rFonts w:hint="default"/>
        <w:color w:val="auto"/>
      </w:rPr>
    </w:lvl>
    <w:lvl w:ilvl="1" w:tplc="080A0019">
      <w:start w:val="1"/>
      <w:numFmt w:val="lowerLetter"/>
      <w:lvlText w:val="%2."/>
      <w:lvlJc w:val="left"/>
      <w:pPr>
        <w:ind w:left="447" w:hanging="360"/>
      </w:pPr>
    </w:lvl>
    <w:lvl w:ilvl="2" w:tplc="080A001B" w:tentative="1">
      <w:start w:val="1"/>
      <w:numFmt w:val="lowerRoman"/>
      <w:lvlText w:val="%3."/>
      <w:lvlJc w:val="right"/>
      <w:pPr>
        <w:ind w:left="1167" w:hanging="180"/>
      </w:pPr>
    </w:lvl>
    <w:lvl w:ilvl="3" w:tplc="080A000F" w:tentative="1">
      <w:start w:val="1"/>
      <w:numFmt w:val="decimal"/>
      <w:lvlText w:val="%4."/>
      <w:lvlJc w:val="left"/>
      <w:pPr>
        <w:ind w:left="1887" w:hanging="360"/>
      </w:pPr>
    </w:lvl>
    <w:lvl w:ilvl="4" w:tplc="080A0019" w:tentative="1">
      <w:start w:val="1"/>
      <w:numFmt w:val="lowerLetter"/>
      <w:lvlText w:val="%5."/>
      <w:lvlJc w:val="left"/>
      <w:pPr>
        <w:ind w:left="2607" w:hanging="360"/>
      </w:pPr>
    </w:lvl>
    <w:lvl w:ilvl="5" w:tplc="080A001B" w:tentative="1">
      <w:start w:val="1"/>
      <w:numFmt w:val="lowerRoman"/>
      <w:lvlText w:val="%6."/>
      <w:lvlJc w:val="right"/>
      <w:pPr>
        <w:ind w:left="3327" w:hanging="180"/>
      </w:pPr>
    </w:lvl>
    <w:lvl w:ilvl="6" w:tplc="080A000F" w:tentative="1">
      <w:start w:val="1"/>
      <w:numFmt w:val="decimal"/>
      <w:lvlText w:val="%7."/>
      <w:lvlJc w:val="left"/>
      <w:pPr>
        <w:ind w:left="4047" w:hanging="360"/>
      </w:pPr>
    </w:lvl>
    <w:lvl w:ilvl="7" w:tplc="080A0019" w:tentative="1">
      <w:start w:val="1"/>
      <w:numFmt w:val="lowerLetter"/>
      <w:lvlText w:val="%8."/>
      <w:lvlJc w:val="left"/>
      <w:pPr>
        <w:ind w:left="4767" w:hanging="360"/>
      </w:pPr>
    </w:lvl>
    <w:lvl w:ilvl="8" w:tplc="080A001B" w:tentative="1">
      <w:start w:val="1"/>
      <w:numFmt w:val="lowerRoman"/>
      <w:lvlText w:val="%9."/>
      <w:lvlJc w:val="right"/>
      <w:pPr>
        <w:ind w:left="5487" w:hanging="180"/>
      </w:pPr>
    </w:lvl>
  </w:abstractNum>
  <w:abstractNum w:abstractNumId="7">
    <w:nsid w:val="1AE62D48"/>
    <w:multiLevelType w:val="hybridMultilevel"/>
    <w:tmpl w:val="CEB2F9C8"/>
    <w:lvl w:ilvl="0" w:tplc="04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281698"/>
    <w:multiLevelType w:val="hybridMultilevel"/>
    <w:tmpl w:val="CF44EB32"/>
    <w:lvl w:ilvl="0" w:tplc="080A0017">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E854F9"/>
    <w:multiLevelType w:val="hybridMultilevel"/>
    <w:tmpl w:val="E70EB10A"/>
    <w:lvl w:ilvl="0" w:tplc="87368BE8">
      <w:start w:val="1"/>
      <w:numFmt w:val="decimal"/>
      <w:lvlText w:val="%1."/>
      <w:lvlJc w:val="left"/>
      <w:pPr>
        <w:ind w:left="396" w:hanging="36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10">
    <w:nsid w:val="26E84516"/>
    <w:multiLevelType w:val="hybridMultilevel"/>
    <w:tmpl w:val="627A3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DD69A7"/>
    <w:multiLevelType w:val="hybridMultilevel"/>
    <w:tmpl w:val="F4DA12CA"/>
    <w:lvl w:ilvl="0" w:tplc="040A0019">
      <w:start w:val="1"/>
      <w:numFmt w:val="lowerLetter"/>
      <w:lvlText w:val="%1."/>
      <w:lvlJc w:val="left"/>
      <w:pPr>
        <w:ind w:left="1039" w:hanging="360"/>
      </w:pPr>
    </w:lvl>
    <w:lvl w:ilvl="1" w:tplc="B4385EBE">
      <w:start w:val="1"/>
      <w:numFmt w:val="bullet"/>
      <w:lvlText w:val=""/>
      <w:lvlJc w:val="left"/>
      <w:pPr>
        <w:ind w:left="1759" w:hanging="360"/>
      </w:pPr>
      <w:rPr>
        <w:rFonts w:ascii="Wingdings" w:hAnsi="Wingdings" w:hint="default"/>
        <w:color w:val="auto"/>
      </w:rPr>
    </w:lvl>
    <w:lvl w:ilvl="2" w:tplc="080A001B" w:tentative="1">
      <w:start w:val="1"/>
      <w:numFmt w:val="lowerRoman"/>
      <w:lvlText w:val="%3."/>
      <w:lvlJc w:val="right"/>
      <w:pPr>
        <w:ind w:left="2479" w:hanging="180"/>
      </w:pPr>
    </w:lvl>
    <w:lvl w:ilvl="3" w:tplc="080A000F" w:tentative="1">
      <w:start w:val="1"/>
      <w:numFmt w:val="decimal"/>
      <w:lvlText w:val="%4."/>
      <w:lvlJc w:val="left"/>
      <w:pPr>
        <w:ind w:left="3199" w:hanging="360"/>
      </w:pPr>
    </w:lvl>
    <w:lvl w:ilvl="4" w:tplc="080A0019" w:tentative="1">
      <w:start w:val="1"/>
      <w:numFmt w:val="lowerLetter"/>
      <w:lvlText w:val="%5."/>
      <w:lvlJc w:val="left"/>
      <w:pPr>
        <w:ind w:left="3919" w:hanging="360"/>
      </w:pPr>
    </w:lvl>
    <w:lvl w:ilvl="5" w:tplc="080A001B" w:tentative="1">
      <w:start w:val="1"/>
      <w:numFmt w:val="lowerRoman"/>
      <w:lvlText w:val="%6."/>
      <w:lvlJc w:val="right"/>
      <w:pPr>
        <w:ind w:left="4639" w:hanging="180"/>
      </w:pPr>
    </w:lvl>
    <w:lvl w:ilvl="6" w:tplc="080A000F" w:tentative="1">
      <w:start w:val="1"/>
      <w:numFmt w:val="decimal"/>
      <w:lvlText w:val="%7."/>
      <w:lvlJc w:val="left"/>
      <w:pPr>
        <w:ind w:left="5359" w:hanging="360"/>
      </w:pPr>
    </w:lvl>
    <w:lvl w:ilvl="7" w:tplc="080A0019" w:tentative="1">
      <w:start w:val="1"/>
      <w:numFmt w:val="lowerLetter"/>
      <w:lvlText w:val="%8."/>
      <w:lvlJc w:val="left"/>
      <w:pPr>
        <w:ind w:left="6079" w:hanging="360"/>
      </w:pPr>
    </w:lvl>
    <w:lvl w:ilvl="8" w:tplc="080A001B" w:tentative="1">
      <w:start w:val="1"/>
      <w:numFmt w:val="lowerRoman"/>
      <w:lvlText w:val="%9."/>
      <w:lvlJc w:val="right"/>
      <w:pPr>
        <w:ind w:left="6799" w:hanging="180"/>
      </w:pPr>
    </w:lvl>
  </w:abstractNum>
  <w:abstractNum w:abstractNumId="12">
    <w:nsid w:val="3A0B049D"/>
    <w:multiLevelType w:val="hybridMultilevel"/>
    <w:tmpl w:val="796471EE"/>
    <w:lvl w:ilvl="0" w:tplc="8F9612C6">
      <w:start w:val="8"/>
      <w:numFmt w:val="decimal"/>
      <w:lvlText w:val="%1."/>
      <w:lvlJc w:val="left"/>
      <w:pPr>
        <w:ind w:left="1039"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6D2857"/>
    <w:multiLevelType w:val="hybridMultilevel"/>
    <w:tmpl w:val="6104347C"/>
    <w:lvl w:ilvl="0" w:tplc="62D27464">
      <w:start w:val="1"/>
      <w:numFmt w:val="decimal"/>
      <w:lvlText w:val="%1 )"/>
      <w:lvlJc w:val="left"/>
      <w:pPr>
        <w:ind w:left="720" w:hanging="360"/>
      </w:pPr>
      <w:rPr>
        <w:rFonts w:ascii="Arial" w:hAnsi="Arial" w:hint="default"/>
        <w:b/>
        <w:i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428F3CCD"/>
    <w:multiLevelType w:val="multilevel"/>
    <w:tmpl w:val="63285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60625B8"/>
    <w:multiLevelType w:val="hybridMultilevel"/>
    <w:tmpl w:val="6104347C"/>
    <w:lvl w:ilvl="0" w:tplc="62D27464">
      <w:start w:val="1"/>
      <w:numFmt w:val="decimal"/>
      <w:lvlText w:val="%1 )"/>
      <w:lvlJc w:val="left"/>
      <w:pPr>
        <w:ind w:left="720" w:hanging="360"/>
      </w:pPr>
      <w:rPr>
        <w:rFonts w:ascii="Arial" w:hAnsi="Arial" w:hint="default"/>
        <w:b/>
        <w:i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9AA439A"/>
    <w:multiLevelType w:val="hybridMultilevel"/>
    <w:tmpl w:val="FCF02180"/>
    <w:lvl w:ilvl="0" w:tplc="040A0019">
      <w:start w:val="1"/>
      <w:numFmt w:val="lowerLetter"/>
      <w:lvlText w:val="%1."/>
      <w:lvlJc w:val="left"/>
      <w:pPr>
        <w:ind w:left="1039" w:hanging="360"/>
      </w:pPr>
    </w:lvl>
    <w:lvl w:ilvl="1" w:tplc="B4385EBE">
      <w:start w:val="1"/>
      <w:numFmt w:val="bullet"/>
      <w:lvlText w:val=""/>
      <w:lvlJc w:val="left"/>
      <w:pPr>
        <w:ind w:left="1759" w:hanging="360"/>
      </w:pPr>
      <w:rPr>
        <w:rFonts w:ascii="Wingdings" w:hAnsi="Wingdings" w:hint="default"/>
        <w:color w:val="auto"/>
      </w:rPr>
    </w:lvl>
    <w:lvl w:ilvl="2" w:tplc="807CAA64">
      <w:numFmt w:val="bullet"/>
      <w:lvlText w:val="-"/>
      <w:lvlJc w:val="left"/>
      <w:pPr>
        <w:ind w:left="2659" w:hanging="360"/>
      </w:pPr>
      <w:rPr>
        <w:rFonts w:ascii="Arial" w:eastAsia="Times New Roman" w:hAnsi="Arial" w:cs="Arial" w:hint="default"/>
      </w:rPr>
    </w:lvl>
    <w:lvl w:ilvl="3" w:tplc="080A000F" w:tentative="1">
      <w:start w:val="1"/>
      <w:numFmt w:val="decimal"/>
      <w:lvlText w:val="%4."/>
      <w:lvlJc w:val="left"/>
      <w:pPr>
        <w:ind w:left="3199" w:hanging="360"/>
      </w:pPr>
    </w:lvl>
    <w:lvl w:ilvl="4" w:tplc="080A0019" w:tentative="1">
      <w:start w:val="1"/>
      <w:numFmt w:val="lowerLetter"/>
      <w:lvlText w:val="%5."/>
      <w:lvlJc w:val="left"/>
      <w:pPr>
        <w:ind w:left="3919" w:hanging="360"/>
      </w:pPr>
    </w:lvl>
    <w:lvl w:ilvl="5" w:tplc="080A001B" w:tentative="1">
      <w:start w:val="1"/>
      <w:numFmt w:val="lowerRoman"/>
      <w:lvlText w:val="%6."/>
      <w:lvlJc w:val="right"/>
      <w:pPr>
        <w:ind w:left="4639" w:hanging="180"/>
      </w:pPr>
    </w:lvl>
    <w:lvl w:ilvl="6" w:tplc="080A000F" w:tentative="1">
      <w:start w:val="1"/>
      <w:numFmt w:val="decimal"/>
      <w:lvlText w:val="%7."/>
      <w:lvlJc w:val="left"/>
      <w:pPr>
        <w:ind w:left="5359" w:hanging="360"/>
      </w:pPr>
    </w:lvl>
    <w:lvl w:ilvl="7" w:tplc="080A0019" w:tentative="1">
      <w:start w:val="1"/>
      <w:numFmt w:val="lowerLetter"/>
      <w:lvlText w:val="%8."/>
      <w:lvlJc w:val="left"/>
      <w:pPr>
        <w:ind w:left="6079" w:hanging="360"/>
      </w:pPr>
    </w:lvl>
    <w:lvl w:ilvl="8" w:tplc="080A001B" w:tentative="1">
      <w:start w:val="1"/>
      <w:numFmt w:val="lowerRoman"/>
      <w:lvlText w:val="%9."/>
      <w:lvlJc w:val="right"/>
      <w:pPr>
        <w:ind w:left="6799" w:hanging="180"/>
      </w:pPr>
    </w:lvl>
  </w:abstractNum>
  <w:abstractNum w:abstractNumId="17">
    <w:nsid w:val="49DF3C4E"/>
    <w:multiLevelType w:val="hybridMultilevel"/>
    <w:tmpl w:val="632E2F96"/>
    <w:lvl w:ilvl="0" w:tplc="0CD6E2E6">
      <w:start w:val="1"/>
      <w:numFmt w:val="lowerLetter"/>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CA31D7A"/>
    <w:multiLevelType w:val="hybridMultilevel"/>
    <w:tmpl w:val="12F81492"/>
    <w:lvl w:ilvl="0" w:tplc="04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3C37BFB"/>
    <w:multiLevelType w:val="hybridMultilevel"/>
    <w:tmpl w:val="6486D0F6"/>
    <w:lvl w:ilvl="0" w:tplc="040A0019">
      <w:start w:val="1"/>
      <w:numFmt w:val="lowerLetter"/>
      <w:lvlText w:val="%1."/>
      <w:lvlJc w:val="left"/>
      <w:pPr>
        <w:ind w:left="1039" w:hanging="360"/>
      </w:pPr>
    </w:lvl>
    <w:lvl w:ilvl="1" w:tplc="080A0019" w:tentative="1">
      <w:start w:val="1"/>
      <w:numFmt w:val="lowerLetter"/>
      <w:lvlText w:val="%2."/>
      <w:lvlJc w:val="left"/>
      <w:pPr>
        <w:ind w:left="1759" w:hanging="360"/>
      </w:pPr>
    </w:lvl>
    <w:lvl w:ilvl="2" w:tplc="080A001B" w:tentative="1">
      <w:start w:val="1"/>
      <w:numFmt w:val="lowerRoman"/>
      <w:lvlText w:val="%3."/>
      <w:lvlJc w:val="right"/>
      <w:pPr>
        <w:ind w:left="2479" w:hanging="180"/>
      </w:pPr>
    </w:lvl>
    <w:lvl w:ilvl="3" w:tplc="080A000F" w:tentative="1">
      <w:start w:val="1"/>
      <w:numFmt w:val="decimal"/>
      <w:lvlText w:val="%4."/>
      <w:lvlJc w:val="left"/>
      <w:pPr>
        <w:ind w:left="3199" w:hanging="360"/>
      </w:pPr>
    </w:lvl>
    <w:lvl w:ilvl="4" w:tplc="080A0019" w:tentative="1">
      <w:start w:val="1"/>
      <w:numFmt w:val="lowerLetter"/>
      <w:lvlText w:val="%5."/>
      <w:lvlJc w:val="left"/>
      <w:pPr>
        <w:ind w:left="3919" w:hanging="360"/>
      </w:pPr>
    </w:lvl>
    <w:lvl w:ilvl="5" w:tplc="080A001B" w:tentative="1">
      <w:start w:val="1"/>
      <w:numFmt w:val="lowerRoman"/>
      <w:lvlText w:val="%6."/>
      <w:lvlJc w:val="right"/>
      <w:pPr>
        <w:ind w:left="4639" w:hanging="180"/>
      </w:pPr>
    </w:lvl>
    <w:lvl w:ilvl="6" w:tplc="080A000F" w:tentative="1">
      <w:start w:val="1"/>
      <w:numFmt w:val="decimal"/>
      <w:lvlText w:val="%7."/>
      <w:lvlJc w:val="left"/>
      <w:pPr>
        <w:ind w:left="5359" w:hanging="360"/>
      </w:pPr>
    </w:lvl>
    <w:lvl w:ilvl="7" w:tplc="080A0019" w:tentative="1">
      <w:start w:val="1"/>
      <w:numFmt w:val="lowerLetter"/>
      <w:lvlText w:val="%8."/>
      <w:lvlJc w:val="left"/>
      <w:pPr>
        <w:ind w:left="6079" w:hanging="360"/>
      </w:pPr>
    </w:lvl>
    <w:lvl w:ilvl="8" w:tplc="080A001B" w:tentative="1">
      <w:start w:val="1"/>
      <w:numFmt w:val="lowerRoman"/>
      <w:lvlText w:val="%9."/>
      <w:lvlJc w:val="right"/>
      <w:pPr>
        <w:ind w:left="6799" w:hanging="180"/>
      </w:pPr>
    </w:lvl>
  </w:abstractNum>
  <w:abstractNum w:abstractNumId="20">
    <w:nsid w:val="68F53999"/>
    <w:multiLevelType w:val="hybridMultilevel"/>
    <w:tmpl w:val="CF44EB32"/>
    <w:lvl w:ilvl="0" w:tplc="080A0017">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BDD485E"/>
    <w:multiLevelType w:val="hybridMultilevel"/>
    <w:tmpl w:val="EA36BAA4"/>
    <w:lvl w:ilvl="0" w:tplc="040A0019">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B36224D"/>
    <w:multiLevelType w:val="hybridMultilevel"/>
    <w:tmpl w:val="6A70C0F2"/>
    <w:lvl w:ilvl="0" w:tplc="D0303F0E">
      <w:start w:val="1"/>
      <w:numFmt w:val="decimal"/>
      <w:lvlText w:val="%1."/>
      <w:lvlJc w:val="left"/>
      <w:pPr>
        <w:ind w:left="390" w:hanging="36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23">
    <w:nsid w:val="7B401EB6"/>
    <w:multiLevelType w:val="hybridMultilevel"/>
    <w:tmpl w:val="D1263D78"/>
    <w:lvl w:ilvl="0" w:tplc="3AAA15D0">
      <w:start w:val="1"/>
      <w:numFmt w:val="decimal"/>
      <w:lvlText w:val="%1."/>
      <w:lvlJc w:val="left"/>
      <w:pPr>
        <w:ind w:left="751" w:hanging="360"/>
      </w:pPr>
      <w:rPr>
        <w:rFonts w:hint="default"/>
        <w:color w:val="auto"/>
      </w:rPr>
    </w:lvl>
    <w:lvl w:ilvl="1" w:tplc="080A0019" w:tentative="1">
      <w:start w:val="1"/>
      <w:numFmt w:val="lowerLetter"/>
      <w:lvlText w:val="%2."/>
      <w:lvlJc w:val="left"/>
      <w:pPr>
        <w:ind w:left="1471" w:hanging="360"/>
      </w:pPr>
    </w:lvl>
    <w:lvl w:ilvl="2" w:tplc="080A001B" w:tentative="1">
      <w:start w:val="1"/>
      <w:numFmt w:val="lowerRoman"/>
      <w:lvlText w:val="%3."/>
      <w:lvlJc w:val="right"/>
      <w:pPr>
        <w:ind w:left="2191" w:hanging="180"/>
      </w:pPr>
    </w:lvl>
    <w:lvl w:ilvl="3" w:tplc="080A000F" w:tentative="1">
      <w:start w:val="1"/>
      <w:numFmt w:val="decimal"/>
      <w:lvlText w:val="%4."/>
      <w:lvlJc w:val="left"/>
      <w:pPr>
        <w:ind w:left="2911" w:hanging="360"/>
      </w:pPr>
    </w:lvl>
    <w:lvl w:ilvl="4" w:tplc="080A0019" w:tentative="1">
      <w:start w:val="1"/>
      <w:numFmt w:val="lowerLetter"/>
      <w:lvlText w:val="%5."/>
      <w:lvlJc w:val="left"/>
      <w:pPr>
        <w:ind w:left="3631" w:hanging="360"/>
      </w:pPr>
    </w:lvl>
    <w:lvl w:ilvl="5" w:tplc="080A001B" w:tentative="1">
      <w:start w:val="1"/>
      <w:numFmt w:val="lowerRoman"/>
      <w:lvlText w:val="%6."/>
      <w:lvlJc w:val="right"/>
      <w:pPr>
        <w:ind w:left="4351" w:hanging="180"/>
      </w:pPr>
    </w:lvl>
    <w:lvl w:ilvl="6" w:tplc="080A000F" w:tentative="1">
      <w:start w:val="1"/>
      <w:numFmt w:val="decimal"/>
      <w:lvlText w:val="%7."/>
      <w:lvlJc w:val="left"/>
      <w:pPr>
        <w:ind w:left="5071" w:hanging="360"/>
      </w:pPr>
    </w:lvl>
    <w:lvl w:ilvl="7" w:tplc="080A0019" w:tentative="1">
      <w:start w:val="1"/>
      <w:numFmt w:val="lowerLetter"/>
      <w:lvlText w:val="%8."/>
      <w:lvlJc w:val="left"/>
      <w:pPr>
        <w:ind w:left="5791" w:hanging="360"/>
      </w:pPr>
    </w:lvl>
    <w:lvl w:ilvl="8" w:tplc="080A001B" w:tentative="1">
      <w:start w:val="1"/>
      <w:numFmt w:val="lowerRoman"/>
      <w:lvlText w:val="%9."/>
      <w:lvlJc w:val="right"/>
      <w:pPr>
        <w:ind w:left="6511" w:hanging="180"/>
      </w:pPr>
    </w:lvl>
  </w:abstractNum>
  <w:abstractNum w:abstractNumId="24">
    <w:nsid w:val="7CE1251D"/>
    <w:multiLevelType w:val="hybridMultilevel"/>
    <w:tmpl w:val="0E4266F4"/>
    <w:lvl w:ilvl="0" w:tplc="040A0019">
      <w:start w:val="1"/>
      <w:numFmt w:val="lowerLetter"/>
      <w:lvlText w:val="%1."/>
      <w:lvlJc w:val="left"/>
      <w:pPr>
        <w:ind w:left="1039" w:hanging="360"/>
      </w:pPr>
    </w:lvl>
    <w:lvl w:ilvl="1" w:tplc="B4385EBE">
      <w:start w:val="1"/>
      <w:numFmt w:val="bullet"/>
      <w:lvlText w:val=""/>
      <w:lvlJc w:val="left"/>
      <w:pPr>
        <w:ind w:left="1759" w:hanging="360"/>
      </w:pPr>
      <w:rPr>
        <w:rFonts w:ascii="Wingdings" w:hAnsi="Wingdings" w:hint="default"/>
        <w:color w:val="auto"/>
      </w:rPr>
    </w:lvl>
    <w:lvl w:ilvl="2" w:tplc="080A001B" w:tentative="1">
      <w:start w:val="1"/>
      <w:numFmt w:val="lowerRoman"/>
      <w:lvlText w:val="%3."/>
      <w:lvlJc w:val="right"/>
      <w:pPr>
        <w:ind w:left="2479" w:hanging="180"/>
      </w:pPr>
    </w:lvl>
    <w:lvl w:ilvl="3" w:tplc="080A000F" w:tentative="1">
      <w:start w:val="1"/>
      <w:numFmt w:val="decimal"/>
      <w:lvlText w:val="%4."/>
      <w:lvlJc w:val="left"/>
      <w:pPr>
        <w:ind w:left="3199" w:hanging="360"/>
      </w:pPr>
    </w:lvl>
    <w:lvl w:ilvl="4" w:tplc="080A0019" w:tentative="1">
      <w:start w:val="1"/>
      <w:numFmt w:val="lowerLetter"/>
      <w:lvlText w:val="%5."/>
      <w:lvlJc w:val="left"/>
      <w:pPr>
        <w:ind w:left="3919" w:hanging="360"/>
      </w:pPr>
    </w:lvl>
    <w:lvl w:ilvl="5" w:tplc="080A001B" w:tentative="1">
      <w:start w:val="1"/>
      <w:numFmt w:val="lowerRoman"/>
      <w:lvlText w:val="%6."/>
      <w:lvlJc w:val="right"/>
      <w:pPr>
        <w:ind w:left="4639" w:hanging="180"/>
      </w:pPr>
    </w:lvl>
    <w:lvl w:ilvl="6" w:tplc="080A000F" w:tentative="1">
      <w:start w:val="1"/>
      <w:numFmt w:val="decimal"/>
      <w:lvlText w:val="%7."/>
      <w:lvlJc w:val="left"/>
      <w:pPr>
        <w:ind w:left="5359" w:hanging="360"/>
      </w:pPr>
    </w:lvl>
    <w:lvl w:ilvl="7" w:tplc="080A0019" w:tentative="1">
      <w:start w:val="1"/>
      <w:numFmt w:val="lowerLetter"/>
      <w:lvlText w:val="%8."/>
      <w:lvlJc w:val="left"/>
      <w:pPr>
        <w:ind w:left="6079" w:hanging="360"/>
      </w:pPr>
    </w:lvl>
    <w:lvl w:ilvl="8" w:tplc="080A001B" w:tentative="1">
      <w:start w:val="1"/>
      <w:numFmt w:val="lowerRoman"/>
      <w:lvlText w:val="%9."/>
      <w:lvlJc w:val="right"/>
      <w:pPr>
        <w:ind w:left="6799" w:hanging="180"/>
      </w:pPr>
    </w:lvl>
  </w:abstractNum>
  <w:num w:numId="1">
    <w:abstractNumId w:val="4"/>
  </w:num>
  <w:num w:numId="2">
    <w:abstractNumId w:val="14"/>
  </w:num>
  <w:num w:numId="3">
    <w:abstractNumId w:val="17"/>
  </w:num>
  <w:num w:numId="4">
    <w:abstractNumId w:val="15"/>
  </w:num>
  <w:num w:numId="5">
    <w:abstractNumId w:val="2"/>
  </w:num>
  <w:num w:numId="6">
    <w:abstractNumId w:val="13"/>
  </w:num>
  <w:num w:numId="7">
    <w:abstractNumId w:val="18"/>
  </w:num>
  <w:num w:numId="8">
    <w:abstractNumId w:val="7"/>
  </w:num>
  <w:num w:numId="9">
    <w:abstractNumId w:val="21"/>
  </w:num>
  <w:num w:numId="10">
    <w:abstractNumId w:val="19"/>
  </w:num>
  <w:num w:numId="11">
    <w:abstractNumId w:val="1"/>
  </w:num>
  <w:num w:numId="12">
    <w:abstractNumId w:val="16"/>
  </w:num>
  <w:num w:numId="13">
    <w:abstractNumId w:val="9"/>
  </w:num>
  <w:num w:numId="14">
    <w:abstractNumId w:val="5"/>
  </w:num>
  <w:num w:numId="15">
    <w:abstractNumId w:val="20"/>
  </w:num>
  <w:num w:numId="16">
    <w:abstractNumId w:val="22"/>
  </w:num>
  <w:num w:numId="17">
    <w:abstractNumId w:val="6"/>
  </w:num>
  <w:num w:numId="18">
    <w:abstractNumId w:val="23"/>
  </w:num>
  <w:num w:numId="19">
    <w:abstractNumId w:val="11"/>
  </w:num>
  <w:num w:numId="20">
    <w:abstractNumId w:val="24"/>
  </w:num>
  <w:num w:numId="21">
    <w:abstractNumId w:val="3"/>
  </w:num>
  <w:num w:numId="22">
    <w:abstractNumId w:val="12"/>
  </w:num>
  <w:num w:numId="23">
    <w:abstractNumId w:val="1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trackRevisions/>
  <w:defaultTabStop w:val="708"/>
  <w:hyphenationZone w:val="425"/>
  <w:characterSpacingControl w:val="doNotCompress"/>
  <w:footnotePr>
    <w:footnote w:id="-1"/>
    <w:footnote w:id="0"/>
  </w:footnotePr>
  <w:endnotePr>
    <w:endnote w:id="-1"/>
    <w:endnote w:id="0"/>
  </w:endnotePr>
  <w:compat/>
  <w:rsids>
    <w:rsidRoot w:val="00E42E50"/>
    <w:rsid w:val="000B3A56"/>
    <w:rsid w:val="000F24A5"/>
    <w:rsid w:val="00166E2D"/>
    <w:rsid w:val="00190B98"/>
    <w:rsid w:val="001B1787"/>
    <w:rsid w:val="00204479"/>
    <w:rsid w:val="00214345"/>
    <w:rsid w:val="00220646"/>
    <w:rsid w:val="00237832"/>
    <w:rsid w:val="00241A96"/>
    <w:rsid w:val="00250AF3"/>
    <w:rsid w:val="00251DD1"/>
    <w:rsid w:val="00273F8B"/>
    <w:rsid w:val="002D5254"/>
    <w:rsid w:val="002D573A"/>
    <w:rsid w:val="002D698A"/>
    <w:rsid w:val="00307E5E"/>
    <w:rsid w:val="003165EF"/>
    <w:rsid w:val="00317C23"/>
    <w:rsid w:val="003B45A3"/>
    <w:rsid w:val="003B5A28"/>
    <w:rsid w:val="003B6AD6"/>
    <w:rsid w:val="00402A17"/>
    <w:rsid w:val="00462FCD"/>
    <w:rsid w:val="0049493B"/>
    <w:rsid w:val="004C37F4"/>
    <w:rsid w:val="004E13FB"/>
    <w:rsid w:val="0052764B"/>
    <w:rsid w:val="005344F0"/>
    <w:rsid w:val="00547589"/>
    <w:rsid w:val="0055257E"/>
    <w:rsid w:val="00577632"/>
    <w:rsid w:val="005B4ED8"/>
    <w:rsid w:val="005D70DB"/>
    <w:rsid w:val="006128E0"/>
    <w:rsid w:val="00633D6D"/>
    <w:rsid w:val="0064642A"/>
    <w:rsid w:val="00676292"/>
    <w:rsid w:val="00677DE9"/>
    <w:rsid w:val="006858B9"/>
    <w:rsid w:val="00692817"/>
    <w:rsid w:val="00696FBE"/>
    <w:rsid w:val="006A6E6D"/>
    <w:rsid w:val="006E7170"/>
    <w:rsid w:val="00722B76"/>
    <w:rsid w:val="00725B65"/>
    <w:rsid w:val="00727B16"/>
    <w:rsid w:val="007316D2"/>
    <w:rsid w:val="00731B9D"/>
    <w:rsid w:val="0074538C"/>
    <w:rsid w:val="00754007"/>
    <w:rsid w:val="007A6BEB"/>
    <w:rsid w:val="007B21AB"/>
    <w:rsid w:val="007B4920"/>
    <w:rsid w:val="007D247D"/>
    <w:rsid w:val="00873AF1"/>
    <w:rsid w:val="008D2C2B"/>
    <w:rsid w:val="008D6F34"/>
    <w:rsid w:val="00983881"/>
    <w:rsid w:val="009871C9"/>
    <w:rsid w:val="009B19A3"/>
    <w:rsid w:val="009B1D23"/>
    <w:rsid w:val="009C63DD"/>
    <w:rsid w:val="009C759D"/>
    <w:rsid w:val="009E4DC6"/>
    <w:rsid w:val="009E711B"/>
    <w:rsid w:val="00A03266"/>
    <w:rsid w:val="00A134E5"/>
    <w:rsid w:val="00A175A5"/>
    <w:rsid w:val="00A2644C"/>
    <w:rsid w:val="00A42346"/>
    <w:rsid w:val="00A64A71"/>
    <w:rsid w:val="00A6512A"/>
    <w:rsid w:val="00AB0DF3"/>
    <w:rsid w:val="00AB3A58"/>
    <w:rsid w:val="00AC312E"/>
    <w:rsid w:val="00AE0377"/>
    <w:rsid w:val="00B26ECC"/>
    <w:rsid w:val="00B37AC5"/>
    <w:rsid w:val="00B52AEC"/>
    <w:rsid w:val="00B52E8E"/>
    <w:rsid w:val="00B90540"/>
    <w:rsid w:val="00BA2B95"/>
    <w:rsid w:val="00BB74A7"/>
    <w:rsid w:val="00BE3AE6"/>
    <w:rsid w:val="00BF01E8"/>
    <w:rsid w:val="00BF089E"/>
    <w:rsid w:val="00C3697E"/>
    <w:rsid w:val="00C6334B"/>
    <w:rsid w:val="00CA3572"/>
    <w:rsid w:val="00CA6987"/>
    <w:rsid w:val="00CB7FD6"/>
    <w:rsid w:val="00CC09CD"/>
    <w:rsid w:val="00CF1407"/>
    <w:rsid w:val="00CF69F2"/>
    <w:rsid w:val="00D55B0D"/>
    <w:rsid w:val="00D74DC6"/>
    <w:rsid w:val="00D8036D"/>
    <w:rsid w:val="00D832DD"/>
    <w:rsid w:val="00DD7584"/>
    <w:rsid w:val="00E42E50"/>
    <w:rsid w:val="00E55EEA"/>
    <w:rsid w:val="00E76E96"/>
    <w:rsid w:val="00EB6F9C"/>
    <w:rsid w:val="00EC3718"/>
    <w:rsid w:val="00EF30FC"/>
    <w:rsid w:val="00EF6C55"/>
    <w:rsid w:val="00F44B17"/>
    <w:rsid w:val="00F555F5"/>
    <w:rsid w:val="00F63B39"/>
    <w:rsid w:val="00F7208B"/>
    <w:rsid w:val="00F74756"/>
    <w:rsid w:val="00F758CF"/>
    <w:rsid w:val="00FA4EAB"/>
    <w:rsid w:val="00FD6AE9"/>
    <w:rsid w:val="00FD74C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65D2"/>
    <w:rPr>
      <w:sz w:val="24"/>
      <w:szCs w:val="24"/>
      <w:lang w:val="es-A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6512A"/>
    <w:pPr>
      <w:ind w:left="720"/>
      <w:contextualSpacing/>
    </w:pPr>
  </w:style>
  <w:style w:type="character" w:styleId="Kommentarzeichen">
    <w:name w:val="annotation reference"/>
    <w:uiPriority w:val="99"/>
    <w:semiHidden/>
    <w:unhideWhenUsed/>
    <w:rsid w:val="00C3697E"/>
    <w:rPr>
      <w:sz w:val="16"/>
      <w:szCs w:val="16"/>
    </w:rPr>
  </w:style>
  <w:style w:type="paragraph" w:styleId="Kommentartext">
    <w:name w:val="annotation text"/>
    <w:basedOn w:val="Standard"/>
    <w:link w:val="KommentartextZchn"/>
    <w:uiPriority w:val="99"/>
    <w:semiHidden/>
    <w:unhideWhenUsed/>
    <w:rsid w:val="00C3697E"/>
    <w:rPr>
      <w:sz w:val="20"/>
      <w:szCs w:val="20"/>
      <w:lang/>
    </w:rPr>
  </w:style>
  <w:style w:type="character" w:customStyle="1" w:styleId="KommentartextZchn">
    <w:name w:val="Kommentartext Zchn"/>
    <w:link w:val="Kommentartext"/>
    <w:uiPriority w:val="99"/>
    <w:semiHidden/>
    <w:rsid w:val="00C3697E"/>
    <w:rPr>
      <w:sz w:val="20"/>
      <w:szCs w:val="20"/>
    </w:rPr>
  </w:style>
  <w:style w:type="paragraph" w:styleId="Kommentarthema">
    <w:name w:val="annotation subject"/>
    <w:basedOn w:val="Kommentartext"/>
    <w:next w:val="Kommentartext"/>
    <w:link w:val="KommentarthemaZchn"/>
    <w:uiPriority w:val="99"/>
    <w:semiHidden/>
    <w:unhideWhenUsed/>
    <w:rsid w:val="00C3697E"/>
    <w:rPr>
      <w:b/>
      <w:bCs/>
    </w:rPr>
  </w:style>
  <w:style w:type="character" w:customStyle="1" w:styleId="KommentarthemaZchn">
    <w:name w:val="Kommentarthema Zchn"/>
    <w:link w:val="Kommentarthema"/>
    <w:uiPriority w:val="99"/>
    <w:semiHidden/>
    <w:rsid w:val="00C3697E"/>
    <w:rPr>
      <w:b/>
      <w:bCs/>
      <w:sz w:val="20"/>
      <w:szCs w:val="20"/>
    </w:rPr>
  </w:style>
  <w:style w:type="paragraph" w:styleId="Sprechblasentext">
    <w:name w:val="Balloon Text"/>
    <w:basedOn w:val="Standard"/>
    <w:link w:val="SprechblasentextZchn"/>
    <w:uiPriority w:val="99"/>
    <w:semiHidden/>
    <w:unhideWhenUsed/>
    <w:rsid w:val="00C3697E"/>
    <w:rPr>
      <w:rFonts w:ascii="Segoe UI" w:hAnsi="Segoe UI"/>
      <w:sz w:val="18"/>
      <w:szCs w:val="18"/>
      <w:lang/>
    </w:rPr>
  </w:style>
  <w:style w:type="character" w:customStyle="1" w:styleId="SprechblasentextZchn">
    <w:name w:val="Sprechblasentext Zchn"/>
    <w:link w:val="Sprechblasentext"/>
    <w:uiPriority w:val="99"/>
    <w:semiHidden/>
    <w:rsid w:val="00C3697E"/>
    <w:rPr>
      <w:rFonts w:ascii="Segoe UI" w:hAnsi="Segoe UI" w:cs="Segoe UI"/>
      <w:sz w:val="18"/>
      <w:szCs w:val="18"/>
    </w:rPr>
  </w:style>
  <w:style w:type="table" w:styleId="Tabellengitternetz">
    <w:name w:val="Table Grid"/>
    <w:basedOn w:val="NormaleTabelle"/>
    <w:uiPriority w:val="59"/>
    <w:rsid w:val="00B52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rarbeitung">
    <w:name w:val="Revision"/>
    <w:hidden/>
    <w:uiPriority w:val="99"/>
    <w:semiHidden/>
    <w:rsid w:val="00237832"/>
    <w:rPr>
      <w:sz w:val="24"/>
      <w:szCs w:val="24"/>
      <w:lang w:val="es-AR" w:eastAsia="en-US"/>
    </w:rPr>
  </w:style>
  <w:style w:type="paragraph" w:styleId="Kopfzeile">
    <w:name w:val="header"/>
    <w:basedOn w:val="Standard"/>
    <w:link w:val="KopfzeileZchn"/>
    <w:uiPriority w:val="99"/>
    <w:unhideWhenUsed/>
    <w:rsid w:val="00B52AEC"/>
    <w:pPr>
      <w:tabs>
        <w:tab w:val="center" w:pos="4513"/>
        <w:tab w:val="right" w:pos="9026"/>
      </w:tabs>
    </w:pPr>
  </w:style>
  <w:style w:type="character" w:customStyle="1" w:styleId="KopfzeileZchn">
    <w:name w:val="Kopfzeile Zchn"/>
    <w:basedOn w:val="Absatz-Standardschriftart"/>
    <w:link w:val="Kopfzeile"/>
    <w:uiPriority w:val="99"/>
    <w:rsid w:val="00B52AEC"/>
  </w:style>
  <w:style w:type="paragraph" w:styleId="Fuzeile">
    <w:name w:val="footer"/>
    <w:basedOn w:val="Standard"/>
    <w:link w:val="FuzeileZchn"/>
    <w:uiPriority w:val="99"/>
    <w:unhideWhenUsed/>
    <w:rsid w:val="00B52AEC"/>
    <w:pPr>
      <w:tabs>
        <w:tab w:val="center" w:pos="4513"/>
        <w:tab w:val="right" w:pos="9026"/>
      </w:tabs>
    </w:pPr>
  </w:style>
  <w:style w:type="character" w:customStyle="1" w:styleId="FuzeileZchn">
    <w:name w:val="Fußzeile Zchn"/>
    <w:basedOn w:val="Absatz-Standardschriftart"/>
    <w:link w:val="Fuzeile"/>
    <w:uiPriority w:val="99"/>
    <w:rsid w:val="00B52AEC"/>
  </w:style>
</w:styles>
</file>

<file path=word/webSettings.xml><?xml version="1.0" encoding="utf-8"?>
<w:webSettings xmlns:r="http://schemas.openxmlformats.org/officeDocument/2006/relationships" xmlns:w="http://schemas.openxmlformats.org/wordprocessingml/2006/main">
  <w:divs>
    <w:div w:id="339085769">
      <w:bodyDiv w:val="1"/>
      <w:marLeft w:val="0"/>
      <w:marRight w:val="0"/>
      <w:marTop w:val="0"/>
      <w:marBottom w:val="0"/>
      <w:divBdr>
        <w:top w:val="none" w:sz="0" w:space="0" w:color="auto"/>
        <w:left w:val="none" w:sz="0" w:space="0" w:color="auto"/>
        <w:bottom w:val="none" w:sz="0" w:space="0" w:color="auto"/>
        <w:right w:val="none" w:sz="0" w:space="0" w:color="auto"/>
      </w:divBdr>
    </w:div>
    <w:div w:id="1255481568">
      <w:bodyDiv w:val="1"/>
      <w:marLeft w:val="0"/>
      <w:marRight w:val="0"/>
      <w:marTop w:val="0"/>
      <w:marBottom w:val="0"/>
      <w:divBdr>
        <w:top w:val="none" w:sz="0" w:space="0" w:color="auto"/>
        <w:left w:val="none" w:sz="0" w:space="0" w:color="auto"/>
        <w:bottom w:val="none" w:sz="0" w:space="0" w:color="auto"/>
        <w:right w:val="none" w:sz="0" w:space="0" w:color="auto"/>
      </w:divBdr>
    </w:div>
    <w:div w:id="1596791824">
      <w:bodyDiv w:val="1"/>
      <w:marLeft w:val="0"/>
      <w:marRight w:val="0"/>
      <w:marTop w:val="0"/>
      <w:marBottom w:val="0"/>
      <w:divBdr>
        <w:top w:val="none" w:sz="0" w:space="0" w:color="auto"/>
        <w:left w:val="none" w:sz="0" w:space="0" w:color="auto"/>
        <w:bottom w:val="none" w:sz="0" w:space="0" w:color="auto"/>
        <w:right w:val="none" w:sz="0" w:space="0" w:color="auto"/>
      </w:divBdr>
    </w:div>
    <w:div w:id="1714650185">
      <w:bodyDiv w:val="1"/>
      <w:marLeft w:val="0"/>
      <w:marRight w:val="0"/>
      <w:marTop w:val="0"/>
      <w:marBottom w:val="0"/>
      <w:divBdr>
        <w:top w:val="none" w:sz="0" w:space="0" w:color="auto"/>
        <w:left w:val="none" w:sz="0" w:space="0" w:color="auto"/>
        <w:bottom w:val="none" w:sz="0" w:space="0" w:color="auto"/>
        <w:right w:val="none" w:sz="0" w:space="0" w:color="auto"/>
      </w:divBdr>
    </w:div>
    <w:div w:id="1727990808">
      <w:bodyDiv w:val="1"/>
      <w:marLeft w:val="0"/>
      <w:marRight w:val="0"/>
      <w:marTop w:val="0"/>
      <w:marBottom w:val="0"/>
      <w:divBdr>
        <w:top w:val="none" w:sz="0" w:space="0" w:color="auto"/>
        <w:left w:val="none" w:sz="0" w:space="0" w:color="auto"/>
        <w:bottom w:val="none" w:sz="0" w:space="0" w:color="auto"/>
        <w:right w:val="none" w:sz="0" w:space="0" w:color="auto"/>
      </w:divBdr>
    </w:div>
    <w:div w:id="1935043680">
      <w:bodyDiv w:val="1"/>
      <w:marLeft w:val="0"/>
      <w:marRight w:val="0"/>
      <w:marTop w:val="0"/>
      <w:marBottom w:val="0"/>
      <w:divBdr>
        <w:top w:val="none" w:sz="0" w:space="0" w:color="auto"/>
        <w:left w:val="none" w:sz="0" w:space="0" w:color="auto"/>
        <w:bottom w:val="none" w:sz="0" w:space="0" w:color="auto"/>
        <w:right w:val="none" w:sz="0" w:space="0" w:color="auto"/>
      </w:divBdr>
    </w:div>
    <w:div w:id="2042626888">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A315-777F-4E11-9B29-1F7A51C5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1223</Words>
  <Characters>7706</Characters>
  <Application>Microsoft Office Word</Application>
  <DocSecurity>0</DocSecurity>
  <Lines>64</Lines>
  <Paragraphs>17</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MGM &amp; ASOC.</Company>
  <LinksUpToDate>false</LinksUpToDate>
  <CharactersWithSpaces>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Gil</dc:creator>
  <cp:lastModifiedBy>bahrmann</cp:lastModifiedBy>
  <cp:revision>2</cp:revision>
  <cp:lastPrinted>2017-02-14T11:32:00Z</cp:lastPrinted>
  <dcterms:created xsi:type="dcterms:W3CDTF">2017-02-21T15:05:00Z</dcterms:created>
  <dcterms:modified xsi:type="dcterms:W3CDTF">2017-02-21T15:05:00Z</dcterms:modified>
</cp:coreProperties>
</file>